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75"/>
        <w:gridCol w:w="7650"/>
      </w:tblGrid>
      <w:tr w:rsidR="005B5E40" w:rsidRPr="005B5E40" w14:paraId="3B26EE57" w14:textId="77777777" w:rsidTr="7BB8AC56">
        <w:trPr>
          <w:jc w:val="center"/>
        </w:trPr>
        <w:tc>
          <w:tcPr>
            <w:tcW w:w="2775" w:type="dxa"/>
            <w:tcBorders>
              <w:right w:val="single" w:sz="24" w:space="0" w:color="auto"/>
            </w:tcBorders>
          </w:tcPr>
          <w:p w14:paraId="20C270E2" w14:textId="2AC8BF14" w:rsidR="005B5E40" w:rsidRPr="005B5E40" w:rsidRDefault="005B5E40" w:rsidP="5CF69072">
            <w:r>
              <w:rPr>
                <w:noProof/>
              </w:rPr>
              <w:drawing>
                <wp:inline distT="0" distB="0" distL="0" distR="0" wp14:anchorId="2B1D2F70" wp14:editId="01935F43">
                  <wp:extent cx="1123964" cy="1122164"/>
                  <wp:effectExtent l="0" t="0" r="0" b="0"/>
                  <wp:docPr id="1912278767" name="Picture 191227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rcRect r="54263" b="18750"/>
                          <a:stretch>
                            <a:fillRect/>
                          </a:stretch>
                        </pic:blipFill>
                        <pic:spPr>
                          <a:xfrm>
                            <a:off x="0" y="0"/>
                            <a:ext cx="1123964" cy="1122164"/>
                          </a:xfrm>
                          <a:prstGeom prst="rect">
                            <a:avLst/>
                          </a:prstGeom>
                        </pic:spPr>
                      </pic:pic>
                    </a:graphicData>
                  </a:graphic>
                </wp:inline>
              </w:drawing>
            </w:r>
          </w:p>
        </w:tc>
        <w:tc>
          <w:tcPr>
            <w:tcW w:w="7650" w:type="dxa"/>
            <w:tcBorders>
              <w:left w:val="single" w:sz="24" w:space="0" w:color="auto"/>
            </w:tcBorders>
          </w:tcPr>
          <w:p w14:paraId="04D4F7BE" w14:textId="7A8C68F3" w:rsidR="5CF69072" w:rsidRDefault="5CF69072" w:rsidP="5CF69072">
            <w:pPr>
              <w:ind w:left="92"/>
              <w:jc w:val="center"/>
              <w:rPr>
                <w:rFonts w:asciiTheme="minorHAnsi" w:hAnsiTheme="minorHAnsi" w:cstheme="minorBidi"/>
                <w:b/>
                <w:bCs/>
                <w:sz w:val="28"/>
                <w:szCs w:val="28"/>
              </w:rPr>
            </w:pPr>
          </w:p>
          <w:p w14:paraId="522C513C" w14:textId="03A84727" w:rsidR="005B5E40" w:rsidRPr="00AF75E9" w:rsidRDefault="009114EE" w:rsidP="5CF69072">
            <w:pPr>
              <w:ind w:left="92"/>
              <w:jc w:val="center"/>
              <w:rPr>
                <w:rFonts w:asciiTheme="minorHAnsi" w:hAnsiTheme="minorHAnsi" w:cstheme="minorBidi"/>
                <w:b/>
                <w:bCs/>
                <w:sz w:val="28"/>
                <w:szCs w:val="28"/>
              </w:rPr>
            </w:pPr>
            <w:r>
              <w:rPr>
                <w:rFonts w:asciiTheme="minorHAnsi" w:hAnsiTheme="minorHAnsi" w:cstheme="minorBidi"/>
                <w:b/>
                <w:bCs/>
                <w:sz w:val="28"/>
                <w:szCs w:val="28"/>
              </w:rPr>
              <w:t>Spring 2027</w:t>
            </w:r>
            <w:r w:rsidR="7BB8AC56" w:rsidRPr="7BB8AC56">
              <w:rPr>
                <w:rFonts w:asciiTheme="minorHAnsi" w:hAnsiTheme="minorHAnsi" w:cstheme="minorBidi"/>
                <w:b/>
                <w:bCs/>
                <w:sz w:val="28"/>
                <w:szCs w:val="28"/>
              </w:rPr>
              <w:t xml:space="preserve"> </w:t>
            </w:r>
          </w:p>
          <w:p w14:paraId="28724A59" w14:textId="5EA5229C" w:rsidR="005B5E40" w:rsidRPr="00AF75E9" w:rsidRDefault="5CF69072" w:rsidP="5CF69072">
            <w:pPr>
              <w:ind w:left="92"/>
              <w:jc w:val="center"/>
              <w:rPr>
                <w:rFonts w:asciiTheme="minorHAnsi" w:hAnsiTheme="minorHAnsi" w:cstheme="minorBidi"/>
                <w:b/>
                <w:bCs/>
                <w:sz w:val="28"/>
                <w:szCs w:val="28"/>
              </w:rPr>
            </w:pPr>
            <w:r w:rsidRPr="5CF69072">
              <w:rPr>
                <w:rFonts w:asciiTheme="minorHAnsi" w:hAnsiTheme="minorHAnsi" w:cstheme="minorBidi"/>
                <w:b/>
                <w:bCs/>
                <w:sz w:val="28"/>
                <w:szCs w:val="28"/>
              </w:rPr>
              <w:t xml:space="preserve">UNDERGRADUATE RESEARCH APPRENTICE PROGRAM (URAP) </w:t>
            </w:r>
          </w:p>
          <w:p w14:paraId="5E7149BE" w14:textId="47F985CE" w:rsidR="005B5E40" w:rsidRPr="00AF75E9" w:rsidRDefault="5CF69072" w:rsidP="5CF69072">
            <w:pPr>
              <w:ind w:left="92"/>
              <w:jc w:val="center"/>
              <w:rPr>
                <w:rFonts w:asciiTheme="minorHAnsi" w:hAnsiTheme="minorHAnsi" w:cstheme="minorBidi"/>
                <w:b/>
                <w:bCs/>
                <w:sz w:val="28"/>
                <w:szCs w:val="28"/>
              </w:rPr>
            </w:pPr>
            <w:r w:rsidRPr="5CF69072">
              <w:rPr>
                <w:rFonts w:asciiTheme="minorHAnsi" w:hAnsiTheme="minorHAnsi" w:cstheme="minorBidi"/>
                <w:b/>
                <w:bCs/>
                <w:sz w:val="28"/>
                <w:szCs w:val="28"/>
              </w:rPr>
              <w:t xml:space="preserve">CALL FOR APPLICATIONS  </w:t>
            </w:r>
          </w:p>
        </w:tc>
      </w:tr>
    </w:tbl>
    <w:p w14:paraId="5F926428" w14:textId="77777777" w:rsidR="005B5E40" w:rsidRPr="005B5E40" w:rsidRDefault="005B5E40" w:rsidP="005B5E40">
      <w:pPr>
        <w:rPr>
          <w:rFonts w:asciiTheme="minorHAnsi" w:hAnsiTheme="minorHAnsi" w:cstheme="minorHAnsi"/>
          <w:b/>
          <w:sz w:val="20"/>
          <w:szCs w:val="20"/>
        </w:rPr>
      </w:pPr>
    </w:p>
    <w:p w14:paraId="0E194998" w14:textId="77777777" w:rsidR="005B5E40" w:rsidRDefault="005B5E40" w:rsidP="005B5E40">
      <w:pPr>
        <w:rPr>
          <w:rFonts w:asciiTheme="minorHAnsi" w:hAnsiTheme="minorHAnsi" w:cstheme="minorHAnsi"/>
          <w:b/>
          <w:sz w:val="28"/>
          <w:szCs w:val="28"/>
        </w:rPr>
      </w:pPr>
      <w:r w:rsidRPr="005B5E40">
        <w:rPr>
          <w:rFonts w:asciiTheme="minorHAnsi" w:hAnsiTheme="minorHAnsi" w:cstheme="minorHAnsi"/>
          <w:b/>
          <w:sz w:val="28"/>
          <w:szCs w:val="28"/>
        </w:rPr>
        <w:t>CALL FOR APPLICATIONS</w:t>
      </w:r>
    </w:p>
    <w:p w14:paraId="33417815" w14:textId="1B832DD0" w:rsidR="000242B7" w:rsidRDefault="7BB8AC56" w:rsidP="5CF69072">
      <w:pPr>
        <w:rPr>
          <w:rFonts w:asciiTheme="minorHAnsi" w:hAnsiTheme="minorHAnsi" w:cstheme="minorBidi"/>
          <w:sz w:val="22"/>
          <w:szCs w:val="22"/>
        </w:rPr>
      </w:pPr>
      <w:r w:rsidRPr="7BB8AC56">
        <w:rPr>
          <w:rFonts w:asciiTheme="minorHAnsi" w:hAnsiTheme="minorHAnsi" w:cstheme="minorBidi"/>
          <w:sz w:val="22"/>
          <w:szCs w:val="22"/>
        </w:rPr>
        <w:t xml:space="preserve">The Office of Student Research (OSR) is pleased to invite student-faculty teams to apply for the </w:t>
      </w:r>
      <w:r w:rsidR="009114EE">
        <w:rPr>
          <w:rFonts w:asciiTheme="minorHAnsi" w:hAnsiTheme="minorHAnsi" w:cstheme="minorBidi"/>
          <w:sz w:val="22"/>
          <w:szCs w:val="22"/>
        </w:rPr>
        <w:t>Spring 2027</w:t>
      </w:r>
      <w:r w:rsidRPr="7BB8AC56">
        <w:rPr>
          <w:rFonts w:asciiTheme="minorHAnsi" w:hAnsiTheme="minorHAnsi" w:cstheme="minorBidi"/>
          <w:sz w:val="22"/>
          <w:szCs w:val="22"/>
        </w:rPr>
        <w:t xml:space="preserve"> Undergraduate Research Apprentice Program (URAP). This program is open to all first-, second- and third-year full-time undergraduate students in all majors. URAP is a semester-long research experience where faculty introduce students to the research process and research topics in their discipline and supervise an independent student research and creative inquiry project. This program provides students with an opportunity to engage in preliminary research and creative inquiry projects, which may then form the basis for a continuing research or inquiry-based activity. Students will also be introduced to the process of designing and conducting independent research and inquiry projects through concurrent enrollment in a one-credit </w:t>
      </w:r>
      <w:r w:rsidRPr="7BB8AC56">
        <w:rPr>
          <w:rFonts w:asciiTheme="minorHAnsi" w:hAnsiTheme="minorHAnsi" w:cstheme="minorBidi"/>
          <w:sz w:val="22"/>
          <w:szCs w:val="22"/>
          <w:u w:val="single"/>
        </w:rPr>
        <w:t>RSCH 200-Introduction to Research and Inquiry</w:t>
      </w:r>
      <w:r w:rsidRPr="7BB8AC56">
        <w:rPr>
          <w:rFonts w:asciiTheme="minorHAnsi" w:hAnsiTheme="minorHAnsi" w:cstheme="minorBidi"/>
          <w:sz w:val="22"/>
          <w:szCs w:val="22"/>
        </w:rPr>
        <w:t xml:space="preserve"> course. At the end of the program, students will summarize and share their research and inquiry projects through presentation at the Student Showcase for Research and Creative Inquiry, submission to </w:t>
      </w:r>
      <w:r w:rsidRPr="7BB8AC56">
        <w:rPr>
          <w:rFonts w:asciiTheme="minorHAnsi" w:hAnsiTheme="minorHAnsi" w:cstheme="minorBidi"/>
          <w:i/>
          <w:iCs/>
          <w:sz w:val="22"/>
          <w:szCs w:val="22"/>
        </w:rPr>
        <w:t>Incite</w:t>
      </w:r>
      <w:r w:rsidRPr="7BB8AC56">
        <w:rPr>
          <w:rFonts w:asciiTheme="minorHAnsi" w:hAnsiTheme="minorHAnsi" w:cstheme="minorBidi"/>
          <w:sz w:val="22"/>
          <w:szCs w:val="22"/>
        </w:rPr>
        <w:t xml:space="preserve">, or submission of a proposal for the Longwood Senior Thesis program. OSR has designated several spots for student projects focused on Diversity, Equity, Inclusion, and Belonging (DEIB) research topics. </w:t>
      </w:r>
    </w:p>
    <w:p w14:paraId="57DADEF4" w14:textId="77777777" w:rsidR="009240EE" w:rsidRDefault="009240EE" w:rsidP="009240EE">
      <w:pPr>
        <w:rPr>
          <w:rFonts w:asciiTheme="minorHAnsi" w:hAnsiTheme="minorHAnsi" w:cstheme="minorHAnsi"/>
          <w:sz w:val="22"/>
          <w:szCs w:val="22"/>
        </w:rPr>
      </w:pPr>
    </w:p>
    <w:p w14:paraId="53E4809C" w14:textId="14CCE861" w:rsidR="00FF1039" w:rsidRDefault="009240EE" w:rsidP="00496796">
      <w:pPr>
        <w:rPr>
          <w:rFonts w:asciiTheme="minorHAnsi" w:hAnsiTheme="minorHAnsi" w:cstheme="minorHAnsi"/>
          <w:sz w:val="22"/>
          <w:szCs w:val="22"/>
        </w:rPr>
      </w:pPr>
      <w:r w:rsidRPr="00FF1039">
        <w:rPr>
          <w:rFonts w:asciiTheme="minorHAnsi" w:hAnsiTheme="minorHAnsi" w:cstheme="minorHAnsi"/>
          <w:sz w:val="22"/>
          <w:szCs w:val="22"/>
        </w:rPr>
        <w:t xml:space="preserve">This </w:t>
      </w:r>
      <w:r>
        <w:rPr>
          <w:rFonts w:asciiTheme="minorHAnsi" w:hAnsiTheme="minorHAnsi" w:cstheme="minorHAnsi"/>
          <w:sz w:val="22"/>
          <w:szCs w:val="22"/>
        </w:rPr>
        <w:t xml:space="preserve">introductory </w:t>
      </w:r>
      <w:r w:rsidRPr="00FF1039">
        <w:rPr>
          <w:rFonts w:asciiTheme="minorHAnsi" w:hAnsiTheme="minorHAnsi" w:cstheme="minorHAnsi"/>
          <w:sz w:val="22"/>
          <w:szCs w:val="22"/>
        </w:rPr>
        <w:t>experience is particularly valuable for students who may want to pursue more advanced research</w:t>
      </w:r>
      <w:r>
        <w:rPr>
          <w:rFonts w:asciiTheme="minorHAnsi" w:hAnsiTheme="minorHAnsi" w:cstheme="minorHAnsi"/>
          <w:sz w:val="22"/>
          <w:szCs w:val="22"/>
        </w:rPr>
        <w:t xml:space="preserve"> and inquiry projects during</w:t>
      </w:r>
      <w:r w:rsidRPr="00FF1039">
        <w:rPr>
          <w:rFonts w:asciiTheme="minorHAnsi" w:hAnsiTheme="minorHAnsi" w:cstheme="minorHAnsi"/>
          <w:sz w:val="22"/>
          <w:szCs w:val="22"/>
        </w:rPr>
        <w:t xml:space="preserve"> a summer</w:t>
      </w:r>
      <w:r>
        <w:rPr>
          <w:rFonts w:asciiTheme="minorHAnsi" w:hAnsiTheme="minorHAnsi" w:cstheme="minorHAnsi"/>
          <w:sz w:val="22"/>
          <w:szCs w:val="22"/>
        </w:rPr>
        <w:t xml:space="preserve"> or in-semester</w:t>
      </w:r>
      <w:r w:rsidRPr="00FF1039">
        <w:rPr>
          <w:rFonts w:asciiTheme="minorHAnsi" w:hAnsiTheme="minorHAnsi" w:cstheme="minorHAnsi"/>
          <w:sz w:val="22"/>
          <w:szCs w:val="22"/>
        </w:rPr>
        <w:t xml:space="preserve"> research </w:t>
      </w:r>
      <w:r>
        <w:rPr>
          <w:rFonts w:asciiTheme="minorHAnsi" w:hAnsiTheme="minorHAnsi" w:cstheme="minorHAnsi"/>
          <w:sz w:val="22"/>
          <w:szCs w:val="22"/>
        </w:rPr>
        <w:t xml:space="preserve">experience in the future. </w:t>
      </w:r>
      <w:r w:rsidRPr="00FF1039">
        <w:rPr>
          <w:rFonts w:asciiTheme="minorHAnsi" w:hAnsiTheme="minorHAnsi" w:cstheme="minorHAnsi"/>
          <w:sz w:val="22"/>
          <w:szCs w:val="22"/>
        </w:rPr>
        <w:t>Faculty</w:t>
      </w:r>
      <w:r>
        <w:rPr>
          <w:rFonts w:asciiTheme="minorHAnsi" w:hAnsiTheme="minorHAnsi" w:cstheme="minorHAnsi"/>
          <w:sz w:val="22"/>
          <w:szCs w:val="22"/>
        </w:rPr>
        <w:t xml:space="preserve"> will have </w:t>
      </w:r>
      <w:r w:rsidRPr="00FF1039">
        <w:rPr>
          <w:rFonts w:asciiTheme="minorHAnsi" w:hAnsiTheme="minorHAnsi" w:cstheme="minorHAnsi"/>
          <w:sz w:val="22"/>
          <w:szCs w:val="22"/>
        </w:rPr>
        <w:t xml:space="preserve">the opportunity to mentor an undergraduate student one-on-one.     </w:t>
      </w:r>
    </w:p>
    <w:p w14:paraId="0026BB1D" w14:textId="77777777" w:rsidR="00496796" w:rsidRDefault="00496796" w:rsidP="00496796">
      <w:pPr>
        <w:rPr>
          <w:rFonts w:asciiTheme="minorHAnsi" w:hAnsiTheme="minorHAnsi" w:cstheme="minorHAnsi"/>
          <w:sz w:val="22"/>
          <w:szCs w:val="22"/>
        </w:rPr>
      </w:pPr>
    </w:p>
    <w:p w14:paraId="2DBC8231" w14:textId="2EABA855" w:rsidR="000242B7" w:rsidRPr="00A84F4F" w:rsidRDefault="7BB8AC56" w:rsidP="5CF69072">
      <w:pPr>
        <w:rPr>
          <w:rFonts w:asciiTheme="minorHAnsi" w:hAnsiTheme="minorHAnsi" w:cstheme="minorBidi"/>
          <w:sz w:val="22"/>
          <w:szCs w:val="22"/>
        </w:rPr>
      </w:pPr>
      <w:r w:rsidRPr="7BB8AC56">
        <w:rPr>
          <w:rFonts w:asciiTheme="minorHAnsi" w:hAnsiTheme="minorHAnsi" w:cstheme="minorBidi"/>
          <w:sz w:val="22"/>
          <w:szCs w:val="22"/>
        </w:rPr>
        <w:t>Students will register for</w:t>
      </w:r>
      <w:r w:rsidRPr="7BB8AC56">
        <w:rPr>
          <w:rFonts w:asciiTheme="minorHAnsi" w:hAnsiTheme="minorHAnsi" w:cstheme="minorBidi"/>
          <w:b/>
          <w:bCs/>
          <w:sz w:val="22"/>
          <w:szCs w:val="22"/>
        </w:rPr>
        <w:t xml:space="preserve"> 1-credit of research</w:t>
      </w:r>
      <w:r w:rsidRPr="7BB8AC56">
        <w:rPr>
          <w:rFonts w:asciiTheme="minorHAnsi" w:hAnsiTheme="minorHAnsi" w:cstheme="minorBidi"/>
          <w:sz w:val="22"/>
          <w:szCs w:val="22"/>
        </w:rPr>
        <w:t xml:space="preserve"> in their discipline </w:t>
      </w:r>
      <w:r w:rsidRPr="7BB8AC56">
        <w:rPr>
          <w:rFonts w:asciiTheme="minorHAnsi" w:hAnsiTheme="minorHAnsi" w:cstheme="minorBidi"/>
          <w:sz w:val="22"/>
          <w:szCs w:val="22"/>
          <w:u w:val="single"/>
        </w:rPr>
        <w:t>AND</w:t>
      </w:r>
      <w:r w:rsidRPr="7BB8AC56">
        <w:rPr>
          <w:rFonts w:asciiTheme="minorHAnsi" w:hAnsiTheme="minorHAnsi" w:cstheme="minorBidi"/>
          <w:sz w:val="22"/>
          <w:szCs w:val="22"/>
        </w:rPr>
        <w:t xml:space="preserve"> </w:t>
      </w:r>
      <w:r w:rsidRPr="7BB8AC56">
        <w:rPr>
          <w:rFonts w:asciiTheme="minorHAnsi" w:hAnsiTheme="minorHAnsi" w:cstheme="minorBidi"/>
          <w:b/>
          <w:bCs/>
          <w:sz w:val="22"/>
          <w:szCs w:val="22"/>
        </w:rPr>
        <w:t xml:space="preserve">RSCH 200- Introduction to Research and Inquiry (a 1-credit class). </w:t>
      </w:r>
      <w:r w:rsidRPr="7BB8AC56">
        <w:rPr>
          <w:rFonts w:asciiTheme="minorHAnsi" w:hAnsiTheme="minorHAnsi" w:cstheme="minorBidi"/>
          <w:sz w:val="22"/>
          <w:szCs w:val="22"/>
        </w:rPr>
        <w:t xml:space="preserve">Students will be responsible for signing up for the 1-credit of research in their discipline, the 1-credit RSCH 200 class, and for meeting Longwood University requirements for academic credit. URAP students may not participate in another funded research and inquiry program simultaneously, such as Perspectives on Research in Science and Mathematics (PRISM) or Longwood Senior Thesis. Faculty mentors will receive a </w:t>
      </w:r>
      <w:r w:rsidRPr="7BB8AC56">
        <w:rPr>
          <w:rFonts w:asciiTheme="minorHAnsi" w:hAnsiTheme="minorHAnsi" w:cstheme="minorBidi"/>
          <w:b/>
          <w:bCs/>
          <w:sz w:val="22"/>
          <w:szCs w:val="22"/>
        </w:rPr>
        <w:t>$500</w:t>
      </w:r>
      <w:r w:rsidRPr="7BB8AC56">
        <w:rPr>
          <w:rFonts w:asciiTheme="minorHAnsi" w:hAnsiTheme="minorHAnsi" w:cstheme="minorBidi"/>
          <w:sz w:val="22"/>
          <w:szCs w:val="22"/>
        </w:rPr>
        <w:t xml:space="preserve"> </w:t>
      </w:r>
      <w:r w:rsidRPr="7BB8AC56">
        <w:rPr>
          <w:rFonts w:asciiTheme="minorHAnsi" w:hAnsiTheme="minorHAnsi" w:cstheme="minorBidi"/>
          <w:b/>
          <w:bCs/>
          <w:sz w:val="22"/>
          <w:szCs w:val="22"/>
        </w:rPr>
        <w:t>stipend</w:t>
      </w:r>
      <w:r w:rsidRPr="7BB8AC56">
        <w:rPr>
          <w:rFonts w:asciiTheme="minorHAnsi" w:hAnsiTheme="minorHAnsi" w:cstheme="minorBidi"/>
          <w:sz w:val="22"/>
          <w:szCs w:val="22"/>
        </w:rPr>
        <w:t xml:space="preserve">. Applications will be evaluated based on the criteria in the </w:t>
      </w:r>
      <w:r w:rsidR="009114EE">
        <w:rPr>
          <w:rFonts w:asciiTheme="minorHAnsi" w:hAnsiTheme="minorHAnsi" w:cstheme="minorBidi"/>
          <w:sz w:val="22"/>
          <w:szCs w:val="22"/>
        </w:rPr>
        <w:t>Spring 2027</w:t>
      </w:r>
      <w:r w:rsidRPr="7BB8AC56">
        <w:rPr>
          <w:rFonts w:asciiTheme="minorHAnsi" w:hAnsiTheme="minorHAnsi" w:cstheme="minorBidi"/>
          <w:sz w:val="22"/>
          <w:szCs w:val="22"/>
        </w:rPr>
        <w:t xml:space="preserve"> URAP Application Rubric. Applications are due </w:t>
      </w:r>
      <w:r w:rsidRPr="7BB8AC56">
        <w:rPr>
          <w:rFonts w:asciiTheme="minorHAnsi" w:hAnsiTheme="minorHAnsi" w:cstheme="minorBidi"/>
          <w:b/>
          <w:bCs/>
          <w:sz w:val="22"/>
          <w:szCs w:val="22"/>
        </w:rPr>
        <w:t xml:space="preserve">Monday, </w:t>
      </w:r>
      <w:r w:rsidR="009114EE">
        <w:rPr>
          <w:rFonts w:asciiTheme="minorHAnsi" w:hAnsiTheme="minorHAnsi" w:cstheme="minorBidi"/>
          <w:b/>
          <w:bCs/>
          <w:sz w:val="22"/>
          <w:szCs w:val="22"/>
        </w:rPr>
        <w:t>October 12</w:t>
      </w:r>
      <w:r w:rsidR="009114EE" w:rsidRPr="009114EE">
        <w:rPr>
          <w:rFonts w:asciiTheme="minorHAnsi" w:hAnsiTheme="minorHAnsi" w:cstheme="minorBidi"/>
          <w:b/>
          <w:bCs/>
          <w:sz w:val="22"/>
          <w:szCs w:val="22"/>
          <w:vertAlign w:val="superscript"/>
        </w:rPr>
        <w:t>th</w:t>
      </w:r>
      <w:r w:rsidRPr="7BB8AC56">
        <w:rPr>
          <w:rFonts w:asciiTheme="minorHAnsi" w:hAnsiTheme="minorHAnsi" w:cstheme="minorBidi"/>
          <w:b/>
          <w:bCs/>
          <w:sz w:val="22"/>
          <w:szCs w:val="22"/>
        </w:rPr>
        <w:t xml:space="preserve"> by 5:00 p.m</w:t>
      </w:r>
      <w:r w:rsidRPr="7BB8AC56">
        <w:rPr>
          <w:rFonts w:asciiTheme="minorHAnsi" w:hAnsiTheme="minorHAnsi" w:cstheme="minorBidi"/>
          <w:sz w:val="22"/>
          <w:szCs w:val="22"/>
        </w:rPr>
        <w:t xml:space="preserve">. </w:t>
      </w:r>
    </w:p>
    <w:p w14:paraId="34E003DB" w14:textId="77777777" w:rsidR="005B5E40" w:rsidRPr="00A84F4F" w:rsidRDefault="005B5E40" w:rsidP="005B5E40">
      <w:pPr>
        <w:rPr>
          <w:rFonts w:asciiTheme="minorHAnsi" w:hAnsiTheme="minorHAnsi" w:cstheme="minorHAnsi"/>
          <w:sz w:val="22"/>
          <w:szCs w:val="22"/>
        </w:rPr>
      </w:pPr>
    </w:p>
    <w:p w14:paraId="1100C82C" w14:textId="77777777" w:rsidR="005B5E40" w:rsidRPr="009E1CD1" w:rsidRDefault="005B5E40" w:rsidP="005B5E40">
      <w:pPr>
        <w:rPr>
          <w:rFonts w:asciiTheme="minorHAnsi" w:hAnsiTheme="minorHAnsi" w:cstheme="minorHAnsi"/>
          <w:b/>
        </w:rPr>
      </w:pPr>
      <w:r w:rsidRPr="009E1CD1">
        <w:rPr>
          <w:rFonts w:asciiTheme="minorHAnsi" w:hAnsiTheme="minorHAnsi" w:cstheme="minorHAnsi"/>
          <w:b/>
        </w:rPr>
        <w:t>Program Requirements</w:t>
      </w:r>
    </w:p>
    <w:tbl>
      <w:tblPr>
        <w:tblStyle w:val="TableGrid"/>
        <w:tblW w:w="0" w:type="auto"/>
        <w:tblLook w:val="04A0" w:firstRow="1" w:lastRow="0" w:firstColumn="1" w:lastColumn="0" w:noHBand="0" w:noVBand="1"/>
      </w:tblPr>
      <w:tblGrid>
        <w:gridCol w:w="5845"/>
        <w:gridCol w:w="4945"/>
      </w:tblGrid>
      <w:tr w:rsidR="005B5E40" w:rsidRPr="00A84F4F" w14:paraId="4316D735" w14:textId="77777777" w:rsidTr="7BB8AC56">
        <w:tc>
          <w:tcPr>
            <w:tcW w:w="5845" w:type="dxa"/>
          </w:tcPr>
          <w:p w14:paraId="660BEAC4" w14:textId="77777777" w:rsidR="005B5E40" w:rsidRPr="00A84F4F" w:rsidRDefault="005B5E40" w:rsidP="00C040F4">
            <w:pPr>
              <w:rPr>
                <w:rFonts w:asciiTheme="minorHAnsi" w:hAnsiTheme="minorHAnsi" w:cstheme="minorHAnsi"/>
                <w:b/>
                <w:sz w:val="22"/>
                <w:szCs w:val="22"/>
              </w:rPr>
            </w:pPr>
            <w:r w:rsidRPr="00A84F4F">
              <w:rPr>
                <w:rFonts w:asciiTheme="minorHAnsi" w:hAnsiTheme="minorHAnsi" w:cstheme="minorHAnsi"/>
                <w:b/>
                <w:sz w:val="22"/>
                <w:szCs w:val="22"/>
              </w:rPr>
              <w:t>Student Participants</w:t>
            </w:r>
          </w:p>
        </w:tc>
        <w:tc>
          <w:tcPr>
            <w:tcW w:w="4945" w:type="dxa"/>
          </w:tcPr>
          <w:p w14:paraId="723A568A" w14:textId="77777777" w:rsidR="005B5E40" w:rsidRPr="00A84F4F" w:rsidRDefault="005B5E40" w:rsidP="00C040F4">
            <w:pPr>
              <w:rPr>
                <w:rFonts w:asciiTheme="minorHAnsi" w:hAnsiTheme="minorHAnsi" w:cstheme="minorHAnsi"/>
                <w:b/>
                <w:sz w:val="22"/>
                <w:szCs w:val="22"/>
              </w:rPr>
            </w:pPr>
            <w:r w:rsidRPr="00A84F4F">
              <w:rPr>
                <w:rFonts w:asciiTheme="minorHAnsi" w:hAnsiTheme="minorHAnsi" w:cstheme="minorHAnsi"/>
                <w:b/>
                <w:sz w:val="22"/>
                <w:szCs w:val="22"/>
              </w:rPr>
              <w:t>Faculty Mentors</w:t>
            </w:r>
          </w:p>
        </w:tc>
      </w:tr>
      <w:tr w:rsidR="000242B7" w:rsidRPr="00A84F4F" w14:paraId="2D5B19FE" w14:textId="77777777" w:rsidTr="7BB8AC56">
        <w:tc>
          <w:tcPr>
            <w:tcW w:w="5845" w:type="dxa"/>
          </w:tcPr>
          <w:p w14:paraId="5E4AD575" w14:textId="5211FC71" w:rsidR="000242B7" w:rsidRPr="00A84F4F" w:rsidRDefault="000242B7" w:rsidP="000242B7">
            <w:pPr>
              <w:rPr>
                <w:rFonts w:asciiTheme="minorHAnsi" w:hAnsiTheme="minorHAnsi" w:cstheme="minorHAnsi"/>
                <w:sz w:val="22"/>
                <w:szCs w:val="22"/>
              </w:rPr>
            </w:pPr>
            <w:r w:rsidRPr="00A84F4F">
              <w:rPr>
                <w:rFonts w:asciiTheme="minorHAnsi" w:hAnsiTheme="minorHAnsi" w:cstheme="minorHAnsi"/>
                <w:i/>
                <w:sz w:val="22"/>
                <w:szCs w:val="22"/>
              </w:rPr>
              <w:t>Time commitment</w:t>
            </w:r>
            <w:r w:rsidRPr="00A84F4F">
              <w:rPr>
                <w:rFonts w:asciiTheme="minorHAnsi" w:hAnsiTheme="minorHAnsi" w:cstheme="minorHAnsi"/>
                <w:sz w:val="22"/>
                <w:szCs w:val="22"/>
              </w:rPr>
              <w:t xml:space="preserve">: Students are expected to spend </w:t>
            </w:r>
            <w:r>
              <w:rPr>
                <w:rFonts w:asciiTheme="minorHAnsi" w:hAnsiTheme="minorHAnsi" w:cstheme="minorHAnsi"/>
                <w:sz w:val="22"/>
                <w:szCs w:val="22"/>
              </w:rPr>
              <w:t xml:space="preserve">3 </w:t>
            </w:r>
            <w:r w:rsidRPr="00A84F4F">
              <w:rPr>
                <w:rFonts w:asciiTheme="minorHAnsi" w:hAnsiTheme="minorHAnsi" w:cstheme="minorHAnsi"/>
                <w:sz w:val="22"/>
                <w:szCs w:val="22"/>
              </w:rPr>
              <w:t xml:space="preserve">hours per week on </w:t>
            </w:r>
            <w:r>
              <w:rPr>
                <w:rFonts w:asciiTheme="minorHAnsi" w:hAnsiTheme="minorHAnsi" w:cstheme="minorHAnsi"/>
                <w:sz w:val="22"/>
                <w:szCs w:val="22"/>
              </w:rPr>
              <w:t xml:space="preserve">their </w:t>
            </w:r>
            <w:r w:rsidRPr="00A84F4F">
              <w:rPr>
                <w:rFonts w:asciiTheme="minorHAnsi" w:hAnsiTheme="minorHAnsi" w:cstheme="minorHAnsi"/>
                <w:sz w:val="22"/>
                <w:szCs w:val="22"/>
              </w:rPr>
              <w:t>research</w:t>
            </w:r>
            <w:r>
              <w:rPr>
                <w:rFonts w:asciiTheme="minorHAnsi" w:hAnsiTheme="minorHAnsi" w:cstheme="minorHAnsi"/>
                <w:sz w:val="22"/>
                <w:szCs w:val="22"/>
              </w:rPr>
              <w:t xml:space="preserve"> and creative inquiry project </w:t>
            </w:r>
            <w:r w:rsidRPr="00A84F4F">
              <w:rPr>
                <w:rFonts w:asciiTheme="minorHAnsi" w:hAnsiTheme="minorHAnsi" w:cstheme="minorHAnsi"/>
                <w:sz w:val="22"/>
                <w:szCs w:val="22"/>
              </w:rPr>
              <w:t xml:space="preserve">including </w:t>
            </w:r>
            <w:r>
              <w:rPr>
                <w:rFonts w:asciiTheme="minorHAnsi" w:hAnsiTheme="minorHAnsi" w:cstheme="minorHAnsi"/>
                <w:sz w:val="22"/>
                <w:szCs w:val="22"/>
              </w:rPr>
              <w:t xml:space="preserve">having </w:t>
            </w:r>
            <w:r w:rsidRPr="00A84F4F">
              <w:rPr>
                <w:rFonts w:asciiTheme="minorHAnsi" w:hAnsiTheme="minorHAnsi" w:cstheme="minorHAnsi"/>
                <w:sz w:val="22"/>
                <w:szCs w:val="22"/>
              </w:rPr>
              <w:t>weekly</w:t>
            </w:r>
            <w:r>
              <w:rPr>
                <w:rFonts w:asciiTheme="minorHAnsi" w:hAnsiTheme="minorHAnsi" w:cstheme="minorHAnsi"/>
                <w:sz w:val="22"/>
                <w:szCs w:val="22"/>
              </w:rPr>
              <w:t xml:space="preserve"> </w:t>
            </w:r>
            <w:r w:rsidR="002C19B7">
              <w:rPr>
                <w:rFonts w:asciiTheme="minorHAnsi" w:hAnsiTheme="minorHAnsi" w:cstheme="minorHAnsi"/>
                <w:sz w:val="22"/>
                <w:szCs w:val="22"/>
              </w:rPr>
              <w:t>in-person</w:t>
            </w:r>
            <w:r w:rsidRPr="00A84F4F">
              <w:rPr>
                <w:rFonts w:asciiTheme="minorHAnsi" w:hAnsiTheme="minorHAnsi" w:cstheme="minorHAnsi"/>
                <w:sz w:val="22"/>
                <w:szCs w:val="22"/>
              </w:rPr>
              <w:t xml:space="preserve"> meetings with the faculty mentor</w:t>
            </w:r>
            <w:r>
              <w:rPr>
                <w:rFonts w:asciiTheme="minorHAnsi" w:hAnsiTheme="minorHAnsi" w:cstheme="minorHAnsi"/>
                <w:sz w:val="22"/>
                <w:szCs w:val="22"/>
              </w:rPr>
              <w:t xml:space="preserve">. </w:t>
            </w:r>
          </w:p>
        </w:tc>
        <w:tc>
          <w:tcPr>
            <w:tcW w:w="4945" w:type="dxa"/>
          </w:tcPr>
          <w:p w14:paraId="77EBD519" w14:textId="61F63874" w:rsidR="000242B7" w:rsidRPr="00A84F4F" w:rsidRDefault="000242B7" w:rsidP="000242B7">
            <w:pPr>
              <w:rPr>
                <w:rFonts w:asciiTheme="minorHAnsi" w:hAnsiTheme="minorHAnsi" w:cstheme="minorHAnsi"/>
                <w:sz w:val="22"/>
                <w:szCs w:val="22"/>
              </w:rPr>
            </w:pPr>
            <w:r w:rsidRPr="00A84F4F">
              <w:rPr>
                <w:rFonts w:asciiTheme="minorHAnsi" w:hAnsiTheme="minorHAnsi" w:cstheme="minorHAnsi"/>
                <w:i/>
                <w:sz w:val="22"/>
                <w:szCs w:val="22"/>
              </w:rPr>
              <w:t>Time commitment</w:t>
            </w:r>
            <w:r w:rsidRPr="00A84F4F">
              <w:rPr>
                <w:rFonts w:asciiTheme="minorHAnsi" w:hAnsiTheme="minorHAnsi" w:cstheme="minorHAnsi"/>
                <w:sz w:val="22"/>
                <w:szCs w:val="22"/>
              </w:rPr>
              <w:t>: Faculty are expected to m</w:t>
            </w:r>
            <w:r>
              <w:rPr>
                <w:rFonts w:asciiTheme="minorHAnsi" w:hAnsiTheme="minorHAnsi" w:cstheme="minorHAnsi"/>
                <w:sz w:val="22"/>
                <w:szCs w:val="22"/>
              </w:rPr>
              <w:t xml:space="preserve">entor the student throughout the program and to meet with the student in person at least 1 hour per week. </w:t>
            </w:r>
          </w:p>
        </w:tc>
      </w:tr>
      <w:tr w:rsidR="000242B7" w:rsidRPr="00A84F4F" w14:paraId="4B94FDE2" w14:textId="77777777" w:rsidTr="7BB8AC56">
        <w:tc>
          <w:tcPr>
            <w:tcW w:w="5845" w:type="dxa"/>
          </w:tcPr>
          <w:p w14:paraId="1B00ED22" w14:textId="70625EC3" w:rsidR="000242B7" w:rsidRPr="00A84F4F" w:rsidRDefault="000242B7" w:rsidP="000242B7">
            <w:pPr>
              <w:rPr>
                <w:rFonts w:asciiTheme="minorHAnsi" w:hAnsiTheme="minorHAnsi" w:cstheme="minorHAnsi"/>
                <w:sz w:val="22"/>
                <w:szCs w:val="22"/>
              </w:rPr>
            </w:pPr>
            <w:r w:rsidRPr="00A84F4F">
              <w:rPr>
                <w:rFonts w:asciiTheme="minorHAnsi" w:hAnsiTheme="minorHAnsi" w:cstheme="minorHAnsi"/>
                <w:i/>
                <w:sz w:val="22"/>
                <w:szCs w:val="22"/>
              </w:rPr>
              <w:t>Professional development</w:t>
            </w:r>
            <w:r w:rsidRPr="00A84F4F">
              <w:rPr>
                <w:rFonts w:asciiTheme="minorHAnsi" w:hAnsiTheme="minorHAnsi" w:cstheme="minorHAnsi"/>
                <w:sz w:val="22"/>
                <w:szCs w:val="22"/>
              </w:rPr>
              <w:t xml:space="preserve">: </w:t>
            </w:r>
            <w:r>
              <w:rPr>
                <w:rFonts w:asciiTheme="minorHAnsi" w:hAnsiTheme="minorHAnsi" w:cstheme="minorHAnsi"/>
                <w:sz w:val="22"/>
                <w:szCs w:val="22"/>
              </w:rPr>
              <w:t>Students are expected to spend 3 hours per week attending the RSCH 200 class and completing required assignments and activities</w:t>
            </w:r>
            <w:r w:rsidRPr="00A84F4F">
              <w:rPr>
                <w:rFonts w:asciiTheme="minorHAnsi" w:hAnsiTheme="minorHAnsi" w:cstheme="minorHAnsi"/>
                <w:sz w:val="22"/>
                <w:szCs w:val="22"/>
              </w:rPr>
              <w:t>.</w:t>
            </w:r>
          </w:p>
        </w:tc>
        <w:tc>
          <w:tcPr>
            <w:tcW w:w="4945" w:type="dxa"/>
          </w:tcPr>
          <w:p w14:paraId="0D95EC40" w14:textId="08DA4160" w:rsidR="000242B7" w:rsidRPr="00A84F4F" w:rsidRDefault="000242B7" w:rsidP="000242B7">
            <w:pPr>
              <w:rPr>
                <w:rFonts w:asciiTheme="minorHAnsi" w:hAnsiTheme="minorHAnsi" w:cstheme="minorHAnsi"/>
                <w:sz w:val="22"/>
                <w:szCs w:val="22"/>
              </w:rPr>
            </w:pPr>
          </w:p>
        </w:tc>
      </w:tr>
      <w:tr w:rsidR="000242B7" w:rsidRPr="00A84F4F" w14:paraId="7D50D74E" w14:textId="77777777" w:rsidTr="7BB8AC56">
        <w:tc>
          <w:tcPr>
            <w:tcW w:w="5845" w:type="dxa"/>
          </w:tcPr>
          <w:p w14:paraId="0CC05EAF" w14:textId="77777777" w:rsidR="000242B7" w:rsidRPr="00A84F4F" w:rsidRDefault="000242B7" w:rsidP="000242B7">
            <w:pPr>
              <w:rPr>
                <w:rFonts w:asciiTheme="minorHAnsi" w:hAnsiTheme="minorHAnsi" w:cstheme="minorHAnsi"/>
                <w:sz w:val="22"/>
                <w:szCs w:val="22"/>
              </w:rPr>
            </w:pPr>
            <w:r w:rsidRPr="00A84F4F">
              <w:rPr>
                <w:rFonts w:asciiTheme="minorHAnsi" w:hAnsiTheme="minorHAnsi" w:cstheme="minorHAnsi"/>
                <w:i/>
                <w:sz w:val="22"/>
                <w:szCs w:val="22"/>
              </w:rPr>
              <w:t>Work product</w:t>
            </w:r>
            <w:r w:rsidRPr="00A84F4F">
              <w:rPr>
                <w:rFonts w:asciiTheme="minorHAnsi" w:hAnsiTheme="minorHAnsi" w:cstheme="minorHAnsi"/>
                <w:sz w:val="22"/>
                <w:szCs w:val="22"/>
              </w:rPr>
              <w:t>: Students are expected to:</w:t>
            </w:r>
          </w:p>
          <w:p w14:paraId="4AFD0869" w14:textId="5E61F667" w:rsidR="000242B7" w:rsidRPr="00A84F4F" w:rsidRDefault="7BB8AC56" w:rsidP="5CF69072">
            <w:pPr>
              <w:pStyle w:val="ListParagraph"/>
              <w:numPr>
                <w:ilvl w:val="0"/>
                <w:numId w:val="1"/>
              </w:numPr>
              <w:ind w:left="783" w:hanging="383"/>
              <w:rPr>
                <w:rFonts w:asciiTheme="minorHAnsi" w:hAnsiTheme="minorHAnsi" w:cstheme="minorBidi"/>
                <w:sz w:val="22"/>
                <w:szCs w:val="22"/>
              </w:rPr>
            </w:pPr>
            <w:r w:rsidRPr="7BB8AC56">
              <w:rPr>
                <w:rFonts w:asciiTheme="minorHAnsi" w:hAnsiTheme="minorHAnsi" w:cstheme="minorBidi"/>
                <w:sz w:val="22"/>
                <w:szCs w:val="22"/>
              </w:rPr>
              <w:t xml:space="preserve">Present their research and inquiry project at the </w:t>
            </w:r>
            <w:r w:rsidR="009114EE">
              <w:rPr>
                <w:rFonts w:asciiTheme="minorHAnsi" w:hAnsiTheme="minorHAnsi" w:cstheme="minorBidi"/>
                <w:sz w:val="22"/>
                <w:szCs w:val="22"/>
              </w:rPr>
              <w:t>Spring 2027</w:t>
            </w:r>
            <w:r w:rsidRPr="7BB8AC56">
              <w:rPr>
                <w:rFonts w:asciiTheme="minorHAnsi" w:hAnsiTheme="minorHAnsi" w:cstheme="minorBidi"/>
                <w:sz w:val="22"/>
                <w:szCs w:val="22"/>
              </w:rPr>
              <w:t xml:space="preserve"> Student Showcase for Research and Creative Inquiry, submit a paper to </w:t>
            </w:r>
            <w:r w:rsidRPr="7BB8AC56">
              <w:rPr>
                <w:rFonts w:asciiTheme="minorHAnsi" w:hAnsiTheme="minorHAnsi" w:cstheme="minorBidi"/>
                <w:i/>
                <w:iCs/>
                <w:sz w:val="22"/>
                <w:szCs w:val="22"/>
              </w:rPr>
              <w:t>Incite</w:t>
            </w:r>
            <w:r w:rsidRPr="7BB8AC56">
              <w:rPr>
                <w:rFonts w:asciiTheme="minorHAnsi" w:hAnsiTheme="minorHAnsi" w:cstheme="minorBidi"/>
                <w:sz w:val="22"/>
                <w:szCs w:val="22"/>
              </w:rPr>
              <w:t>, or submit a proposal for the Longwood Senior Thesis Program</w:t>
            </w:r>
            <w:r w:rsidRPr="7BB8AC56">
              <w:rPr>
                <w:rFonts w:asciiTheme="minorHAnsi" w:hAnsiTheme="minorHAnsi" w:cstheme="minorBidi"/>
                <w:i/>
                <w:iCs/>
                <w:sz w:val="22"/>
                <w:szCs w:val="22"/>
              </w:rPr>
              <w:t>.</w:t>
            </w:r>
          </w:p>
          <w:p w14:paraId="68387DC2" w14:textId="77777777" w:rsidR="000242B7" w:rsidRPr="00A84F4F" w:rsidRDefault="000242B7" w:rsidP="000242B7">
            <w:pPr>
              <w:pStyle w:val="ListParagraph"/>
              <w:numPr>
                <w:ilvl w:val="0"/>
                <w:numId w:val="1"/>
              </w:numPr>
              <w:rPr>
                <w:rFonts w:asciiTheme="minorHAnsi" w:hAnsiTheme="minorHAnsi" w:cstheme="minorHAnsi"/>
                <w:sz w:val="22"/>
                <w:szCs w:val="22"/>
              </w:rPr>
            </w:pPr>
            <w:r w:rsidRPr="00A84F4F">
              <w:rPr>
                <w:rFonts w:asciiTheme="minorHAnsi" w:hAnsiTheme="minorHAnsi" w:cstheme="minorHAnsi"/>
                <w:sz w:val="22"/>
                <w:szCs w:val="22"/>
              </w:rPr>
              <w:t>Complete the</w:t>
            </w:r>
            <w:r>
              <w:rPr>
                <w:rFonts w:asciiTheme="minorHAnsi" w:hAnsiTheme="minorHAnsi" w:cstheme="minorHAnsi"/>
                <w:sz w:val="22"/>
                <w:szCs w:val="22"/>
              </w:rPr>
              <w:t xml:space="preserve"> Research Skills</w:t>
            </w:r>
            <w:r w:rsidRPr="00A84F4F">
              <w:rPr>
                <w:rFonts w:asciiTheme="minorHAnsi" w:hAnsiTheme="minorHAnsi" w:cstheme="minorHAnsi"/>
                <w:sz w:val="22"/>
                <w:szCs w:val="22"/>
              </w:rPr>
              <w:t xml:space="preserve"> Survey</w:t>
            </w:r>
            <w:r>
              <w:rPr>
                <w:rFonts w:asciiTheme="minorHAnsi" w:hAnsiTheme="minorHAnsi" w:cstheme="minorHAnsi"/>
                <w:sz w:val="22"/>
                <w:szCs w:val="22"/>
              </w:rPr>
              <w:t>s</w:t>
            </w:r>
            <w:r w:rsidRPr="00A84F4F">
              <w:rPr>
                <w:rFonts w:asciiTheme="minorHAnsi" w:hAnsiTheme="minorHAnsi" w:cstheme="minorHAnsi"/>
                <w:sz w:val="22"/>
                <w:szCs w:val="22"/>
              </w:rPr>
              <w:t>.</w:t>
            </w:r>
          </w:p>
          <w:p w14:paraId="60D05D02" w14:textId="5A3D5E9B" w:rsidR="000242B7" w:rsidRPr="00A84F4F" w:rsidRDefault="000242B7" w:rsidP="000242B7">
            <w:pPr>
              <w:pStyle w:val="ListParagraph"/>
              <w:numPr>
                <w:ilvl w:val="0"/>
                <w:numId w:val="1"/>
              </w:numPr>
              <w:spacing w:after="0" w:afterAutospacing="0"/>
              <w:ind w:left="763"/>
              <w:rPr>
                <w:rFonts w:asciiTheme="minorHAnsi" w:hAnsiTheme="minorHAnsi" w:cstheme="minorHAnsi"/>
                <w:sz w:val="22"/>
                <w:szCs w:val="22"/>
              </w:rPr>
            </w:pPr>
            <w:r w:rsidRPr="00A84F4F">
              <w:rPr>
                <w:rFonts w:asciiTheme="minorHAnsi" w:hAnsiTheme="minorHAnsi" w:cstheme="minorHAnsi"/>
                <w:sz w:val="22"/>
                <w:szCs w:val="22"/>
              </w:rPr>
              <w:t xml:space="preserve">Complete the </w:t>
            </w:r>
            <w:r>
              <w:rPr>
                <w:rFonts w:asciiTheme="minorHAnsi" w:hAnsiTheme="minorHAnsi" w:cstheme="minorHAnsi"/>
                <w:sz w:val="22"/>
                <w:szCs w:val="22"/>
              </w:rPr>
              <w:t>Final Project Summary</w:t>
            </w:r>
            <w:r w:rsidRPr="00A84F4F">
              <w:rPr>
                <w:rFonts w:asciiTheme="minorHAnsi" w:hAnsiTheme="minorHAnsi" w:cstheme="minorHAnsi"/>
                <w:sz w:val="22"/>
                <w:szCs w:val="22"/>
              </w:rPr>
              <w:t xml:space="preserve"> Report. </w:t>
            </w:r>
          </w:p>
        </w:tc>
        <w:tc>
          <w:tcPr>
            <w:tcW w:w="4945" w:type="dxa"/>
          </w:tcPr>
          <w:p w14:paraId="7F63460F" w14:textId="77777777" w:rsidR="000242B7" w:rsidRPr="00A84F4F" w:rsidRDefault="000242B7" w:rsidP="000242B7">
            <w:pPr>
              <w:rPr>
                <w:rFonts w:asciiTheme="minorHAnsi" w:hAnsiTheme="minorHAnsi" w:cstheme="minorHAnsi"/>
                <w:sz w:val="22"/>
                <w:szCs w:val="22"/>
              </w:rPr>
            </w:pPr>
            <w:r w:rsidRPr="00A84F4F">
              <w:rPr>
                <w:rFonts w:asciiTheme="minorHAnsi" w:hAnsiTheme="minorHAnsi" w:cstheme="minorHAnsi"/>
                <w:i/>
                <w:sz w:val="22"/>
                <w:szCs w:val="22"/>
              </w:rPr>
              <w:t>Work product</w:t>
            </w:r>
            <w:r w:rsidRPr="00A84F4F">
              <w:rPr>
                <w:rFonts w:asciiTheme="minorHAnsi" w:hAnsiTheme="minorHAnsi" w:cstheme="minorHAnsi"/>
                <w:sz w:val="22"/>
                <w:szCs w:val="22"/>
              </w:rPr>
              <w:t>: Faculty are expected to:</w:t>
            </w:r>
          </w:p>
          <w:p w14:paraId="1E83A0EB" w14:textId="0A44FBBA" w:rsidR="000242B7" w:rsidRDefault="623B7527" w:rsidP="5CF69072">
            <w:pPr>
              <w:pStyle w:val="ListParagraph"/>
              <w:numPr>
                <w:ilvl w:val="0"/>
                <w:numId w:val="2"/>
              </w:numPr>
              <w:rPr>
                <w:rFonts w:asciiTheme="minorHAnsi" w:hAnsiTheme="minorHAnsi" w:cstheme="minorBidi"/>
                <w:sz w:val="22"/>
                <w:szCs w:val="22"/>
              </w:rPr>
            </w:pPr>
            <w:r w:rsidRPr="623B7527">
              <w:rPr>
                <w:rFonts w:asciiTheme="minorHAnsi" w:hAnsiTheme="minorHAnsi" w:cstheme="minorBidi"/>
                <w:sz w:val="22"/>
                <w:szCs w:val="22"/>
              </w:rPr>
              <w:t xml:space="preserve">Ensure students submit to the Spring 2026 Student Showcase, submit a paper to </w:t>
            </w:r>
            <w:r w:rsidRPr="623B7527">
              <w:rPr>
                <w:rFonts w:asciiTheme="minorHAnsi" w:hAnsiTheme="minorHAnsi" w:cstheme="minorBidi"/>
                <w:i/>
                <w:iCs/>
                <w:sz w:val="22"/>
                <w:szCs w:val="22"/>
              </w:rPr>
              <w:t>Incite</w:t>
            </w:r>
            <w:r w:rsidRPr="623B7527">
              <w:rPr>
                <w:rFonts w:asciiTheme="minorHAnsi" w:hAnsiTheme="minorHAnsi" w:cstheme="minorBidi"/>
                <w:sz w:val="22"/>
                <w:szCs w:val="22"/>
              </w:rPr>
              <w:t>, or submit a proposal for the Longwood Senior Thesis Program.</w:t>
            </w:r>
          </w:p>
          <w:p w14:paraId="3AC10767" w14:textId="77777777" w:rsidR="000242B7" w:rsidRPr="00851127" w:rsidRDefault="000242B7" w:rsidP="000242B7">
            <w:pPr>
              <w:pStyle w:val="ListParagraph"/>
              <w:numPr>
                <w:ilvl w:val="0"/>
                <w:numId w:val="2"/>
              </w:numPr>
              <w:rPr>
                <w:rFonts w:asciiTheme="minorHAnsi" w:hAnsiTheme="minorHAnsi" w:cstheme="minorHAnsi"/>
                <w:sz w:val="22"/>
                <w:szCs w:val="22"/>
              </w:rPr>
            </w:pPr>
            <w:r w:rsidRPr="00A84F4F">
              <w:rPr>
                <w:rFonts w:asciiTheme="minorHAnsi" w:hAnsiTheme="minorHAnsi" w:cstheme="minorHAnsi"/>
                <w:sz w:val="22"/>
                <w:szCs w:val="22"/>
              </w:rPr>
              <w:t xml:space="preserve">Complete </w:t>
            </w:r>
            <w:r>
              <w:rPr>
                <w:rFonts w:asciiTheme="minorHAnsi" w:hAnsiTheme="minorHAnsi" w:cstheme="minorHAnsi"/>
                <w:sz w:val="22"/>
                <w:szCs w:val="22"/>
              </w:rPr>
              <w:t xml:space="preserve">the Research Skills </w:t>
            </w:r>
            <w:r w:rsidRPr="00A84F4F">
              <w:rPr>
                <w:rFonts w:asciiTheme="minorHAnsi" w:hAnsiTheme="minorHAnsi" w:cstheme="minorHAnsi"/>
                <w:sz w:val="22"/>
                <w:szCs w:val="22"/>
              </w:rPr>
              <w:t>Survey</w:t>
            </w:r>
            <w:r>
              <w:rPr>
                <w:rFonts w:asciiTheme="minorHAnsi" w:hAnsiTheme="minorHAnsi" w:cstheme="minorHAnsi"/>
                <w:sz w:val="22"/>
                <w:szCs w:val="22"/>
              </w:rPr>
              <w:t>s</w:t>
            </w:r>
            <w:r w:rsidRPr="00A84F4F">
              <w:rPr>
                <w:rFonts w:asciiTheme="minorHAnsi" w:hAnsiTheme="minorHAnsi" w:cstheme="minorHAnsi"/>
                <w:sz w:val="22"/>
                <w:szCs w:val="22"/>
              </w:rPr>
              <w:t>.</w:t>
            </w:r>
          </w:p>
          <w:p w14:paraId="50AFA4C4" w14:textId="30273914" w:rsidR="000242B7" w:rsidRPr="00A84F4F" w:rsidRDefault="000242B7" w:rsidP="000242B7">
            <w:pPr>
              <w:pStyle w:val="ListParagraph"/>
              <w:numPr>
                <w:ilvl w:val="0"/>
                <w:numId w:val="2"/>
              </w:numPr>
              <w:rPr>
                <w:rFonts w:asciiTheme="minorHAnsi" w:hAnsiTheme="minorHAnsi" w:cstheme="minorHAnsi"/>
                <w:sz w:val="22"/>
                <w:szCs w:val="22"/>
              </w:rPr>
            </w:pPr>
            <w:r w:rsidRPr="00A84F4F">
              <w:rPr>
                <w:rFonts w:asciiTheme="minorHAnsi" w:hAnsiTheme="minorHAnsi" w:cstheme="minorHAnsi"/>
                <w:sz w:val="22"/>
                <w:szCs w:val="22"/>
              </w:rPr>
              <w:lastRenderedPageBreak/>
              <w:t>Submit required paperwork, including Research Syllabus and Final Report.</w:t>
            </w:r>
          </w:p>
        </w:tc>
      </w:tr>
    </w:tbl>
    <w:p w14:paraId="3BAB8462" w14:textId="6FA539B9" w:rsidR="5CF69072" w:rsidRDefault="5CF69072" w:rsidP="5CF69072">
      <w:pPr>
        <w:rPr>
          <w:rFonts w:asciiTheme="minorHAnsi" w:hAnsiTheme="minorHAnsi" w:cstheme="minorBidi"/>
          <w:b/>
          <w:bCs/>
        </w:rPr>
      </w:pPr>
    </w:p>
    <w:p w14:paraId="2160BEF4" w14:textId="77777777" w:rsidR="00F9634E" w:rsidRPr="00F9634E" w:rsidRDefault="00F9634E" w:rsidP="00F9634E">
      <w:pPr>
        <w:rPr>
          <w:rFonts w:asciiTheme="minorHAnsi" w:hAnsiTheme="minorHAnsi" w:cstheme="minorHAnsi"/>
          <w:b/>
        </w:rPr>
      </w:pPr>
      <w:r w:rsidRPr="00F9634E">
        <w:rPr>
          <w:rFonts w:asciiTheme="minorHAnsi" w:hAnsiTheme="minorHAnsi" w:cstheme="minorHAnsi"/>
          <w:b/>
        </w:rPr>
        <w:t>Eligibility</w:t>
      </w:r>
    </w:p>
    <w:p w14:paraId="06C54AA3" w14:textId="4257E9BA" w:rsidR="009021FD" w:rsidRPr="00F9634E" w:rsidRDefault="51DDD5E3" w:rsidP="51DDD5E3">
      <w:pPr>
        <w:ind w:firstLine="720"/>
        <w:rPr>
          <w:rFonts w:asciiTheme="minorHAnsi" w:hAnsiTheme="minorHAnsi" w:cstheme="minorBidi"/>
          <w:sz w:val="22"/>
          <w:szCs w:val="22"/>
        </w:rPr>
      </w:pPr>
      <w:r w:rsidRPr="51DDD5E3">
        <w:rPr>
          <w:rFonts w:asciiTheme="minorHAnsi" w:hAnsiTheme="minorHAnsi" w:cstheme="minorBidi"/>
          <w:b/>
          <w:bCs/>
          <w:sz w:val="22"/>
          <w:szCs w:val="22"/>
        </w:rPr>
        <w:t>Faculty</w:t>
      </w:r>
      <w:r w:rsidRPr="51DDD5E3">
        <w:rPr>
          <w:rFonts w:asciiTheme="minorHAnsi" w:hAnsiTheme="minorHAnsi" w:cstheme="minorBidi"/>
          <w:sz w:val="22"/>
          <w:szCs w:val="22"/>
        </w:rPr>
        <w:t xml:space="preserve">. URAP is open to tenured and tenure-track faculty members, clinical educators, lecturers, and visiting assistant professors from all disciplines, programs, and colleges. Faculty-student teams are limited to one faculty member and one student. Faculty may mentor more than one student in a semester if the students are working on different projects.   </w:t>
      </w:r>
    </w:p>
    <w:p w14:paraId="59CCFF18" w14:textId="77777777" w:rsidR="009021FD" w:rsidRPr="00F9634E" w:rsidRDefault="009021FD" w:rsidP="009021FD">
      <w:pPr>
        <w:rPr>
          <w:rFonts w:asciiTheme="minorHAnsi" w:hAnsiTheme="minorHAnsi" w:cstheme="minorHAnsi"/>
          <w:sz w:val="22"/>
          <w:szCs w:val="22"/>
        </w:rPr>
      </w:pPr>
    </w:p>
    <w:p w14:paraId="2863182F" w14:textId="1B62C5EF" w:rsidR="009021FD" w:rsidRDefault="009021FD" w:rsidP="009021FD">
      <w:pPr>
        <w:ind w:firstLine="720"/>
        <w:rPr>
          <w:rFonts w:asciiTheme="minorHAnsi" w:hAnsiTheme="minorHAnsi" w:cstheme="minorHAnsi"/>
          <w:sz w:val="22"/>
          <w:szCs w:val="22"/>
        </w:rPr>
      </w:pPr>
      <w:r w:rsidRPr="00F9634E">
        <w:rPr>
          <w:rFonts w:asciiTheme="minorHAnsi" w:hAnsiTheme="minorHAnsi" w:cstheme="minorHAnsi"/>
          <w:b/>
          <w:sz w:val="22"/>
          <w:szCs w:val="22"/>
        </w:rPr>
        <w:t>Students</w:t>
      </w:r>
      <w:r w:rsidRPr="00F9634E">
        <w:rPr>
          <w:rFonts w:asciiTheme="minorHAnsi" w:hAnsiTheme="minorHAnsi" w:cstheme="minorHAnsi"/>
          <w:sz w:val="22"/>
          <w:szCs w:val="22"/>
        </w:rPr>
        <w:t>.</w:t>
      </w:r>
      <w:r>
        <w:rPr>
          <w:rFonts w:asciiTheme="minorHAnsi" w:hAnsiTheme="minorHAnsi" w:cstheme="minorHAnsi"/>
          <w:sz w:val="22"/>
          <w:szCs w:val="22"/>
        </w:rPr>
        <w:t xml:space="preserve"> URAP</w:t>
      </w:r>
      <w:r w:rsidRPr="00F9634E">
        <w:rPr>
          <w:rFonts w:asciiTheme="minorHAnsi" w:hAnsiTheme="minorHAnsi" w:cstheme="minorHAnsi"/>
          <w:sz w:val="22"/>
          <w:szCs w:val="22"/>
        </w:rPr>
        <w:t xml:space="preserve"> is open to all </w:t>
      </w:r>
      <w:r>
        <w:rPr>
          <w:rFonts w:asciiTheme="minorHAnsi" w:hAnsiTheme="minorHAnsi" w:cstheme="minorHAnsi"/>
          <w:sz w:val="22"/>
          <w:szCs w:val="22"/>
        </w:rPr>
        <w:t xml:space="preserve">first-, second-, and third-year </w:t>
      </w:r>
      <w:r w:rsidR="002C19B7">
        <w:rPr>
          <w:rFonts w:asciiTheme="minorHAnsi" w:hAnsiTheme="minorHAnsi" w:cstheme="minorHAnsi"/>
          <w:sz w:val="22"/>
          <w:szCs w:val="22"/>
        </w:rPr>
        <w:t>full-time</w:t>
      </w:r>
      <w:r>
        <w:rPr>
          <w:rFonts w:asciiTheme="minorHAnsi" w:hAnsiTheme="minorHAnsi" w:cstheme="minorHAnsi"/>
          <w:sz w:val="22"/>
          <w:szCs w:val="22"/>
        </w:rPr>
        <w:t xml:space="preserve"> </w:t>
      </w:r>
      <w:r w:rsidRPr="00F9634E">
        <w:rPr>
          <w:rFonts w:asciiTheme="minorHAnsi" w:hAnsiTheme="minorHAnsi" w:cstheme="minorHAnsi"/>
          <w:sz w:val="22"/>
          <w:szCs w:val="22"/>
        </w:rPr>
        <w:t xml:space="preserve">undergraduate students in good academic standing who will return to the University for the next academic year. Students graduating in the current academic year are ineligible.  </w:t>
      </w:r>
    </w:p>
    <w:p w14:paraId="7CA37C17" w14:textId="77777777" w:rsidR="009021FD" w:rsidRDefault="009021FD" w:rsidP="009021FD">
      <w:pPr>
        <w:ind w:firstLine="720"/>
        <w:rPr>
          <w:rFonts w:asciiTheme="minorHAnsi" w:hAnsiTheme="minorHAnsi" w:cstheme="minorHAnsi"/>
          <w:sz w:val="22"/>
          <w:szCs w:val="22"/>
        </w:rPr>
      </w:pPr>
    </w:p>
    <w:p w14:paraId="26DC8754" w14:textId="77777777" w:rsidR="009021FD" w:rsidRDefault="009021FD" w:rsidP="009021FD">
      <w:pPr>
        <w:ind w:firstLine="720"/>
        <w:rPr>
          <w:rFonts w:asciiTheme="minorHAnsi" w:hAnsiTheme="minorHAnsi" w:cstheme="minorHAnsi"/>
          <w:sz w:val="22"/>
          <w:szCs w:val="22"/>
        </w:rPr>
      </w:pPr>
      <w:r>
        <w:rPr>
          <w:rFonts w:asciiTheme="minorHAnsi" w:hAnsiTheme="minorHAnsi" w:cstheme="minorHAnsi"/>
          <w:sz w:val="22"/>
          <w:szCs w:val="22"/>
        </w:rPr>
        <w:t xml:space="preserve">This program is intended to be an introductory experience for students who may want to pursue more advanced research and inquiry projects in the future. </w:t>
      </w:r>
      <w:r w:rsidRPr="00DF23F2">
        <w:rPr>
          <w:rFonts w:asciiTheme="minorHAnsi" w:hAnsiTheme="minorHAnsi" w:cstheme="minorHAnsi"/>
          <w:sz w:val="22"/>
          <w:szCs w:val="22"/>
        </w:rPr>
        <w:t xml:space="preserve">The purpose of this program is to encourage new faculty/student pairs. While each faculty/student pair can </w:t>
      </w:r>
      <w:r>
        <w:rPr>
          <w:rFonts w:asciiTheme="minorHAnsi" w:hAnsiTheme="minorHAnsi" w:cstheme="minorHAnsi"/>
          <w:sz w:val="22"/>
          <w:szCs w:val="22"/>
        </w:rPr>
        <w:t xml:space="preserve">only </w:t>
      </w:r>
      <w:r w:rsidRPr="00DF23F2">
        <w:rPr>
          <w:rFonts w:asciiTheme="minorHAnsi" w:hAnsiTheme="minorHAnsi" w:cstheme="minorHAnsi"/>
          <w:sz w:val="22"/>
          <w:szCs w:val="22"/>
        </w:rPr>
        <w:t>participate in the program once, we hope that faculty/student pairs will continue to work on research endeavors even after the conclusion of the program.</w:t>
      </w:r>
    </w:p>
    <w:p w14:paraId="223DFA93" w14:textId="77777777" w:rsidR="00F9634E" w:rsidRDefault="00F9634E" w:rsidP="00936078">
      <w:pPr>
        <w:rPr>
          <w:rFonts w:asciiTheme="minorHAnsi" w:hAnsiTheme="minorHAnsi" w:cstheme="minorHAnsi"/>
          <w:b/>
          <w:sz w:val="22"/>
          <w:szCs w:val="22"/>
        </w:rPr>
      </w:pPr>
    </w:p>
    <w:p w14:paraId="3EC2AADA" w14:textId="77777777" w:rsidR="00F9634E" w:rsidRDefault="00F9634E" w:rsidP="00936078">
      <w:pPr>
        <w:rPr>
          <w:rFonts w:asciiTheme="minorHAnsi" w:hAnsiTheme="minorHAnsi" w:cstheme="minorHAnsi"/>
          <w:sz w:val="22"/>
          <w:szCs w:val="22"/>
        </w:rPr>
      </w:pPr>
      <w:r>
        <w:rPr>
          <w:rFonts w:asciiTheme="minorHAnsi" w:hAnsiTheme="minorHAnsi" w:cstheme="minorHAnsi"/>
          <w:b/>
        </w:rPr>
        <w:t>How t</w:t>
      </w:r>
      <w:r w:rsidR="005B5E40" w:rsidRPr="00F9634E">
        <w:rPr>
          <w:rFonts w:asciiTheme="minorHAnsi" w:hAnsiTheme="minorHAnsi" w:cstheme="minorHAnsi"/>
          <w:b/>
        </w:rPr>
        <w:t>o Apply</w:t>
      </w:r>
    </w:p>
    <w:p w14:paraId="4D2131AE" w14:textId="56F36CAD" w:rsidR="005B5E40" w:rsidRPr="00965CE6" w:rsidRDefault="7BB8AC56" w:rsidP="5CF69072">
      <w:pPr>
        <w:rPr>
          <w:rFonts w:asciiTheme="minorHAnsi" w:hAnsiTheme="minorHAnsi" w:cstheme="minorBidi"/>
          <w:sz w:val="22"/>
          <w:szCs w:val="22"/>
        </w:rPr>
      </w:pPr>
      <w:r w:rsidRPr="7BB8AC56">
        <w:rPr>
          <w:rFonts w:asciiTheme="minorHAnsi" w:eastAsia="Calibri" w:hAnsiTheme="minorHAnsi" w:cstheme="minorBidi"/>
          <w:sz w:val="22"/>
          <w:szCs w:val="22"/>
        </w:rPr>
        <w:t xml:space="preserve">Students should electronically complete and submit a </w:t>
      </w:r>
      <w:r w:rsidRPr="7BB8AC56">
        <w:rPr>
          <w:rFonts w:asciiTheme="minorHAnsi" w:eastAsia="Calibri" w:hAnsiTheme="minorHAnsi" w:cstheme="minorBidi"/>
          <w:b/>
          <w:bCs/>
          <w:sz w:val="22"/>
          <w:szCs w:val="22"/>
        </w:rPr>
        <w:t>PDF (no larger than 2 MB)</w:t>
      </w:r>
      <w:r w:rsidRPr="7BB8AC56">
        <w:rPr>
          <w:rFonts w:asciiTheme="minorHAnsi" w:eastAsia="Calibri" w:hAnsiTheme="minorHAnsi" w:cstheme="minorBidi"/>
          <w:sz w:val="22"/>
          <w:szCs w:val="22"/>
        </w:rPr>
        <w:t xml:space="preserve"> of the completed application to Dr. </w:t>
      </w:r>
      <w:r w:rsidR="009114EE">
        <w:rPr>
          <w:rFonts w:asciiTheme="minorHAnsi" w:eastAsia="Calibri" w:hAnsiTheme="minorHAnsi" w:cstheme="minorBidi"/>
          <w:sz w:val="22"/>
          <w:szCs w:val="22"/>
        </w:rPr>
        <w:t>Alison King</w:t>
      </w:r>
      <w:r w:rsidRPr="7BB8AC56">
        <w:rPr>
          <w:rFonts w:asciiTheme="minorHAnsi" w:eastAsia="Calibri" w:hAnsiTheme="minorHAnsi" w:cstheme="minorBidi"/>
          <w:sz w:val="22"/>
          <w:szCs w:val="22"/>
        </w:rPr>
        <w:t>, Director of the Undergraduate Research Apprentice Program (</w:t>
      </w:r>
      <w:hyperlink r:id="rId8" w:history="1">
        <w:r w:rsidR="009114EE" w:rsidRPr="00F34635">
          <w:rPr>
            <w:rStyle w:val="Hyperlink"/>
            <w:rFonts w:asciiTheme="minorHAnsi" w:eastAsia="Calibri" w:hAnsiTheme="minorHAnsi" w:cstheme="minorBidi"/>
            <w:sz w:val="22"/>
            <w:szCs w:val="22"/>
          </w:rPr>
          <w:t>kingar2@longwood.edu</w:t>
        </w:r>
      </w:hyperlink>
      <w:r w:rsidRPr="7BB8AC56">
        <w:rPr>
          <w:rFonts w:asciiTheme="minorHAnsi" w:eastAsia="Calibri" w:hAnsiTheme="minorHAnsi" w:cstheme="minorBidi"/>
          <w:sz w:val="22"/>
          <w:szCs w:val="22"/>
        </w:rPr>
        <w:t xml:space="preserve">), </w:t>
      </w:r>
      <w:r w:rsidRPr="7BB8AC56">
        <w:rPr>
          <w:rFonts w:asciiTheme="minorHAnsi" w:eastAsia="Calibri" w:hAnsiTheme="minorHAnsi" w:cstheme="minorBidi"/>
          <w:b/>
          <w:bCs/>
          <w:sz w:val="22"/>
          <w:szCs w:val="22"/>
        </w:rPr>
        <w:t xml:space="preserve">by 5:00 p.m. on </w:t>
      </w:r>
      <w:r w:rsidRPr="7BB8AC56">
        <w:rPr>
          <w:rFonts w:asciiTheme="minorHAnsi" w:hAnsiTheme="minorHAnsi" w:cstheme="minorBidi"/>
          <w:b/>
          <w:bCs/>
          <w:sz w:val="22"/>
          <w:szCs w:val="22"/>
        </w:rPr>
        <w:t xml:space="preserve">Monday, </w:t>
      </w:r>
      <w:r w:rsidR="009114EE">
        <w:rPr>
          <w:rFonts w:asciiTheme="minorHAnsi" w:hAnsiTheme="minorHAnsi" w:cstheme="minorBidi"/>
          <w:b/>
          <w:bCs/>
          <w:sz w:val="22"/>
          <w:szCs w:val="22"/>
        </w:rPr>
        <w:t>October 12</w:t>
      </w:r>
      <w:r w:rsidR="009114EE" w:rsidRPr="009114EE">
        <w:rPr>
          <w:rFonts w:asciiTheme="minorHAnsi" w:hAnsiTheme="minorHAnsi" w:cstheme="minorBidi"/>
          <w:b/>
          <w:bCs/>
          <w:sz w:val="22"/>
          <w:szCs w:val="22"/>
          <w:vertAlign w:val="superscript"/>
        </w:rPr>
        <w:t>th</w:t>
      </w:r>
      <w:r w:rsidRPr="7BB8AC56">
        <w:rPr>
          <w:rFonts w:asciiTheme="minorHAnsi" w:hAnsiTheme="minorHAnsi" w:cstheme="minorBidi"/>
          <w:b/>
          <w:bCs/>
          <w:sz w:val="22"/>
          <w:szCs w:val="22"/>
        </w:rPr>
        <w:t>.</w:t>
      </w:r>
      <w:r w:rsidRPr="7BB8AC56">
        <w:rPr>
          <w:rFonts w:asciiTheme="minorHAnsi" w:eastAsia="Calibri" w:hAnsiTheme="minorHAnsi" w:cstheme="minorBidi"/>
          <w:sz w:val="22"/>
          <w:szCs w:val="22"/>
        </w:rPr>
        <w:t xml:space="preserve">Please direct questions to Dr. </w:t>
      </w:r>
      <w:r w:rsidR="009114EE">
        <w:rPr>
          <w:rFonts w:asciiTheme="minorHAnsi" w:eastAsia="Calibri" w:hAnsiTheme="minorHAnsi" w:cstheme="minorBidi"/>
          <w:sz w:val="22"/>
          <w:szCs w:val="22"/>
        </w:rPr>
        <w:t>King.</w:t>
      </w:r>
    </w:p>
    <w:p w14:paraId="5EBA151A" w14:textId="77777777" w:rsidR="00E643D6" w:rsidRDefault="00E643D6" w:rsidP="00936078">
      <w:pPr>
        <w:rPr>
          <w:rFonts w:asciiTheme="minorHAnsi" w:eastAsia="Calibri" w:hAnsiTheme="minorHAnsi" w:cstheme="minorHAnsi"/>
          <w:sz w:val="22"/>
          <w:szCs w:val="22"/>
        </w:rPr>
      </w:pPr>
    </w:p>
    <w:p w14:paraId="23C85CFD" w14:textId="77777777" w:rsidR="0000685A" w:rsidRDefault="0000685A" w:rsidP="002B16E1">
      <w:pPr>
        <w:rPr>
          <w:rFonts w:asciiTheme="minorHAnsi" w:hAnsiTheme="minorHAnsi" w:cstheme="minorHAnsi"/>
          <w:b/>
        </w:rPr>
      </w:pPr>
      <w:r>
        <w:rPr>
          <w:rFonts w:asciiTheme="minorHAnsi" w:hAnsiTheme="minorHAnsi" w:cstheme="minorHAnsi"/>
          <w:b/>
        </w:rPr>
        <w:t>By participating in the Undergraduate Research Apprentice Program, students will benefit by:</w:t>
      </w:r>
    </w:p>
    <w:p w14:paraId="58A427E1" w14:textId="77777777" w:rsidR="0000685A" w:rsidRPr="0000685A" w:rsidRDefault="0000685A" w:rsidP="0000685A">
      <w:pPr>
        <w:pStyle w:val="ListParagraph"/>
        <w:numPr>
          <w:ilvl w:val="0"/>
          <w:numId w:val="6"/>
        </w:numPr>
        <w:rPr>
          <w:rFonts w:asciiTheme="minorHAnsi" w:hAnsiTheme="minorHAnsi" w:cstheme="minorHAnsi"/>
          <w:sz w:val="22"/>
          <w:szCs w:val="22"/>
        </w:rPr>
      </w:pPr>
      <w:r w:rsidRPr="0000685A">
        <w:rPr>
          <w:rFonts w:asciiTheme="minorHAnsi" w:hAnsiTheme="minorHAnsi" w:cstheme="minorHAnsi"/>
          <w:sz w:val="22"/>
          <w:szCs w:val="22"/>
        </w:rPr>
        <w:t>Exploring academic and career interests through faculty mentorship, all while learning to think in creative and innovative ways</w:t>
      </w:r>
    </w:p>
    <w:p w14:paraId="2C9AD801" w14:textId="322376A6" w:rsidR="0000685A" w:rsidRPr="0000685A" w:rsidRDefault="0000685A" w:rsidP="0000685A">
      <w:pPr>
        <w:pStyle w:val="ListParagraph"/>
        <w:numPr>
          <w:ilvl w:val="0"/>
          <w:numId w:val="6"/>
        </w:numPr>
        <w:rPr>
          <w:rFonts w:asciiTheme="minorHAnsi" w:hAnsiTheme="minorHAnsi" w:cstheme="minorHAnsi"/>
          <w:sz w:val="22"/>
          <w:szCs w:val="22"/>
        </w:rPr>
      </w:pPr>
      <w:r w:rsidRPr="0000685A">
        <w:rPr>
          <w:rFonts w:asciiTheme="minorHAnsi" w:hAnsiTheme="minorHAnsi" w:cstheme="minorHAnsi"/>
          <w:sz w:val="22"/>
          <w:szCs w:val="22"/>
        </w:rPr>
        <w:t xml:space="preserve">Learning how to conduct a research or </w:t>
      </w:r>
      <w:r w:rsidR="009964C9">
        <w:rPr>
          <w:rFonts w:asciiTheme="minorHAnsi" w:hAnsiTheme="minorHAnsi" w:cstheme="minorHAnsi"/>
          <w:sz w:val="22"/>
          <w:szCs w:val="22"/>
        </w:rPr>
        <w:t xml:space="preserve">creative </w:t>
      </w:r>
      <w:r w:rsidRPr="0000685A">
        <w:rPr>
          <w:rFonts w:asciiTheme="minorHAnsi" w:hAnsiTheme="minorHAnsi" w:cstheme="minorHAnsi"/>
          <w:sz w:val="22"/>
          <w:szCs w:val="22"/>
        </w:rPr>
        <w:t xml:space="preserve">inquiry project and how to summarize and communicate </w:t>
      </w:r>
      <w:r>
        <w:rPr>
          <w:rFonts w:asciiTheme="minorHAnsi" w:hAnsiTheme="minorHAnsi" w:cstheme="minorHAnsi"/>
          <w:sz w:val="22"/>
          <w:szCs w:val="22"/>
        </w:rPr>
        <w:t>thei</w:t>
      </w:r>
      <w:r w:rsidRPr="0000685A">
        <w:rPr>
          <w:rFonts w:asciiTheme="minorHAnsi" w:hAnsiTheme="minorHAnsi" w:cstheme="minorHAnsi"/>
          <w:sz w:val="22"/>
          <w:szCs w:val="22"/>
        </w:rPr>
        <w:t>r findings effectively</w:t>
      </w:r>
    </w:p>
    <w:p w14:paraId="4B5D5C1B" w14:textId="77777777" w:rsidR="0000685A" w:rsidRPr="0000685A" w:rsidRDefault="160FBC69" w:rsidP="0000685A">
      <w:pPr>
        <w:pStyle w:val="ListParagraph"/>
        <w:numPr>
          <w:ilvl w:val="0"/>
          <w:numId w:val="6"/>
        </w:numPr>
        <w:rPr>
          <w:rFonts w:asciiTheme="minorHAnsi" w:hAnsiTheme="minorHAnsi" w:cstheme="minorHAnsi"/>
          <w:sz w:val="22"/>
          <w:szCs w:val="22"/>
        </w:rPr>
      </w:pPr>
      <w:r w:rsidRPr="160FBC69">
        <w:rPr>
          <w:rFonts w:asciiTheme="minorHAnsi" w:hAnsiTheme="minorHAnsi" w:cstheme="minorBidi"/>
          <w:sz w:val="22"/>
          <w:szCs w:val="22"/>
        </w:rPr>
        <w:t>Gain hands-on knowledge and application of information literacy and research principles, a competitive and tangible asset for graduate and professional school applications, and an attractive skillset for future employers.</w:t>
      </w:r>
    </w:p>
    <w:p w14:paraId="1ABC5348" w14:textId="7C75D001" w:rsidR="160FBC69" w:rsidRDefault="160FBC69" w:rsidP="160FBC69">
      <w:pPr>
        <w:rPr>
          <w:rFonts w:asciiTheme="minorHAnsi" w:hAnsiTheme="minorHAnsi" w:cstheme="minorBidi"/>
          <w:b/>
          <w:bCs/>
        </w:rPr>
      </w:pPr>
    </w:p>
    <w:p w14:paraId="2D9D34B4" w14:textId="77777777" w:rsidR="002B16E1" w:rsidRPr="0000685A" w:rsidRDefault="0000685A" w:rsidP="002B16E1">
      <w:pPr>
        <w:rPr>
          <w:rFonts w:asciiTheme="minorHAnsi" w:hAnsiTheme="minorHAnsi" w:cstheme="minorHAnsi"/>
          <w:b/>
        </w:rPr>
      </w:pPr>
      <w:r>
        <w:rPr>
          <w:rFonts w:asciiTheme="minorHAnsi" w:hAnsiTheme="minorHAnsi" w:cstheme="minorHAnsi"/>
          <w:b/>
        </w:rPr>
        <w:t xml:space="preserve">Specific </w:t>
      </w:r>
      <w:r w:rsidR="002B16E1" w:rsidRPr="002B16E1">
        <w:rPr>
          <w:rFonts w:asciiTheme="minorHAnsi" w:hAnsiTheme="minorHAnsi" w:cstheme="minorHAnsi"/>
          <w:b/>
        </w:rPr>
        <w:t>Student Learning Outcomes for the Undergraduate Research Apprentice P</w:t>
      </w:r>
      <w:r>
        <w:rPr>
          <w:rFonts w:asciiTheme="minorHAnsi" w:hAnsiTheme="minorHAnsi" w:cstheme="minorHAnsi"/>
          <w:b/>
        </w:rPr>
        <w:t>rogram</w:t>
      </w:r>
    </w:p>
    <w:p w14:paraId="02FBB895" w14:textId="77777777" w:rsidR="002B16E1" w:rsidRPr="0000685A" w:rsidRDefault="002B16E1" w:rsidP="0000685A">
      <w:pPr>
        <w:pStyle w:val="ListParagraph"/>
        <w:numPr>
          <w:ilvl w:val="0"/>
          <w:numId w:val="7"/>
        </w:numPr>
        <w:spacing w:after="0" w:afterAutospacing="0"/>
        <w:rPr>
          <w:rFonts w:asciiTheme="minorHAnsi" w:hAnsiTheme="minorHAnsi" w:cstheme="minorHAnsi"/>
          <w:sz w:val="22"/>
          <w:szCs w:val="22"/>
        </w:rPr>
      </w:pPr>
      <w:r w:rsidRPr="0000685A">
        <w:rPr>
          <w:rFonts w:asciiTheme="minorHAnsi" w:hAnsiTheme="minorHAnsi" w:cstheme="minorHAnsi"/>
          <w:b/>
          <w:sz w:val="22"/>
          <w:szCs w:val="22"/>
        </w:rPr>
        <w:t>Critical Thinking</w:t>
      </w:r>
      <w:r w:rsidRPr="0000685A">
        <w:rPr>
          <w:rFonts w:asciiTheme="minorHAnsi" w:hAnsiTheme="minorHAnsi" w:cstheme="minorHAnsi"/>
          <w:sz w:val="22"/>
          <w:szCs w:val="22"/>
        </w:rPr>
        <w:t>- Students will be able to exercise critical thinking in setting problems and conducting an inquiry.</w:t>
      </w:r>
    </w:p>
    <w:p w14:paraId="0DE4E1C8" w14:textId="77777777" w:rsidR="002B16E1" w:rsidRPr="0000685A" w:rsidRDefault="002B16E1" w:rsidP="0000685A">
      <w:pPr>
        <w:pStyle w:val="ListParagraph"/>
        <w:numPr>
          <w:ilvl w:val="0"/>
          <w:numId w:val="7"/>
        </w:numPr>
        <w:spacing w:after="0" w:afterAutospacing="0"/>
        <w:rPr>
          <w:rFonts w:asciiTheme="minorHAnsi" w:hAnsiTheme="minorHAnsi" w:cstheme="minorHAnsi"/>
          <w:sz w:val="22"/>
          <w:szCs w:val="22"/>
        </w:rPr>
      </w:pPr>
      <w:r w:rsidRPr="0000685A">
        <w:rPr>
          <w:rFonts w:asciiTheme="minorHAnsi" w:hAnsiTheme="minorHAnsi" w:cstheme="minorHAnsi"/>
          <w:b/>
          <w:sz w:val="22"/>
          <w:szCs w:val="22"/>
        </w:rPr>
        <w:t>Information Literacy</w:t>
      </w:r>
      <w:r w:rsidRPr="0000685A">
        <w:rPr>
          <w:rFonts w:asciiTheme="minorHAnsi" w:hAnsiTheme="minorHAnsi" w:cstheme="minorHAnsi"/>
          <w:sz w:val="22"/>
          <w:szCs w:val="22"/>
        </w:rPr>
        <w:t>- Students will be able to demonstrate information literacy in finding, evaluating, and using sources and considering evidence.</w:t>
      </w:r>
      <w:r w:rsidRPr="0000685A">
        <w:rPr>
          <w:rFonts w:asciiTheme="minorHAnsi" w:hAnsiTheme="minorHAnsi" w:cstheme="minorHAnsi"/>
          <w:sz w:val="22"/>
          <w:szCs w:val="22"/>
        </w:rPr>
        <w:tab/>
      </w:r>
    </w:p>
    <w:p w14:paraId="20B66B3C" w14:textId="77777777" w:rsidR="002B16E1" w:rsidRPr="0000685A" w:rsidRDefault="002B16E1" w:rsidP="0000685A">
      <w:pPr>
        <w:pStyle w:val="ListParagraph"/>
        <w:numPr>
          <w:ilvl w:val="0"/>
          <w:numId w:val="7"/>
        </w:numPr>
        <w:spacing w:after="0" w:afterAutospacing="0"/>
        <w:rPr>
          <w:rFonts w:asciiTheme="minorHAnsi" w:hAnsiTheme="minorHAnsi" w:cstheme="minorHAnsi"/>
          <w:sz w:val="22"/>
          <w:szCs w:val="22"/>
        </w:rPr>
      </w:pPr>
      <w:r w:rsidRPr="0000685A">
        <w:rPr>
          <w:rFonts w:asciiTheme="minorHAnsi" w:hAnsiTheme="minorHAnsi" w:cstheme="minorHAnsi"/>
          <w:b/>
          <w:sz w:val="22"/>
          <w:szCs w:val="22"/>
        </w:rPr>
        <w:t>Oral and Written Communication</w:t>
      </w:r>
      <w:r w:rsidRPr="0000685A">
        <w:rPr>
          <w:rFonts w:asciiTheme="minorHAnsi" w:hAnsiTheme="minorHAnsi" w:cstheme="minorHAnsi"/>
          <w:sz w:val="22"/>
          <w:szCs w:val="22"/>
        </w:rPr>
        <w:t>- Students will be able to communicate effectively in expressing results (oral and written).</w:t>
      </w:r>
    </w:p>
    <w:p w14:paraId="113CA269" w14:textId="552103D0" w:rsidR="002B16E1" w:rsidRDefault="002B16E1" w:rsidP="0000685A">
      <w:pPr>
        <w:pStyle w:val="ListParagraph"/>
        <w:numPr>
          <w:ilvl w:val="0"/>
          <w:numId w:val="7"/>
        </w:numPr>
        <w:spacing w:after="0" w:afterAutospacing="0"/>
        <w:rPr>
          <w:rFonts w:asciiTheme="minorHAnsi" w:hAnsiTheme="minorHAnsi" w:cstheme="minorHAnsi"/>
          <w:sz w:val="22"/>
          <w:szCs w:val="22"/>
        </w:rPr>
      </w:pPr>
      <w:r w:rsidRPr="0000685A">
        <w:rPr>
          <w:rFonts w:asciiTheme="minorHAnsi" w:hAnsiTheme="minorHAnsi" w:cstheme="minorHAnsi"/>
          <w:b/>
          <w:sz w:val="22"/>
          <w:szCs w:val="22"/>
        </w:rPr>
        <w:t>Career Goals</w:t>
      </w:r>
      <w:r w:rsidRPr="0000685A">
        <w:rPr>
          <w:rFonts w:asciiTheme="minorHAnsi" w:hAnsiTheme="minorHAnsi" w:cstheme="minorHAnsi"/>
          <w:sz w:val="22"/>
          <w:szCs w:val="22"/>
        </w:rPr>
        <w:t>- Students will be able to explain how research skills relate to academic and/or professional plans</w:t>
      </w:r>
    </w:p>
    <w:p w14:paraId="36E8EC1B" w14:textId="77777777" w:rsidR="00BE2BBB" w:rsidRDefault="00BE2BBB" w:rsidP="00BE2BBB">
      <w:pPr>
        <w:rPr>
          <w:rFonts w:asciiTheme="minorHAnsi" w:hAnsiTheme="minorHAnsi" w:cstheme="minorHAnsi"/>
          <w:sz w:val="22"/>
          <w:szCs w:val="22"/>
        </w:rPr>
      </w:pPr>
    </w:p>
    <w:p w14:paraId="215BA1EF" w14:textId="1B37EBE8" w:rsidR="00BE2BBB" w:rsidRDefault="00BE2BBB" w:rsidP="00BE2BBB">
      <w:pPr>
        <w:rPr>
          <w:rFonts w:asciiTheme="minorHAnsi" w:hAnsiTheme="minorHAnsi" w:cstheme="minorHAnsi"/>
          <w:sz w:val="22"/>
          <w:szCs w:val="22"/>
        </w:rPr>
      </w:pPr>
      <w:r w:rsidRPr="00BE2BBB">
        <w:rPr>
          <w:rFonts w:asciiTheme="minorHAnsi" w:hAnsiTheme="minorHAnsi" w:cstheme="minorHAnsi"/>
          <w:b/>
          <w:sz w:val="22"/>
          <w:szCs w:val="22"/>
        </w:rPr>
        <w:t>OSR has designated several spots for student projects f</w:t>
      </w:r>
      <w:r w:rsidR="000242B7">
        <w:rPr>
          <w:rFonts w:asciiTheme="minorHAnsi" w:hAnsiTheme="minorHAnsi" w:cstheme="minorHAnsi"/>
          <w:b/>
          <w:sz w:val="22"/>
          <w:szCs w:val="22"/>
        </w:rPr>
        <w:t>ocused on Diversity, Equity,</w:t>
      </w:r>
      <w:r w:rsidRPr="00BE2BBB">
        <w:rPr>
          <w:rFonts w:asciiTheme="minorHAnsi" w:hAnsiTheme="minorHAnsi" w:cstheme="minorHAnsi"/>
          <w:b/>
          <w:sz w:val="22"/>
          <w:szCs w:val="22"/>
        </w:rPr>
        <w:t xml:space="preserve"> Inclusion</w:t>
      </w:r>
      <w:r w:rsidR="000242B7">
        <w:rPr>
          <w:rFonts w:asciiTheme="minorHAnsi" w:hAnsiTheme="minorHAnsi" w:cstheme="minorHAnsi"/>
          <w:b/>
          <w:sz w:val="22"/>
          <w:szCs w:val="22"/>
        </w:rPr>
        <w:t>, and Belonging</w:t>
      </w:r>
      <w:r w:rsidRPr="00BE2BBB">
        <w:rPr>
          <w:rFonts w:asciiTheme="minorHAnsi" w:hAnsiTheme="minorHAnsi" w:cstheme="minorHAnsi"/>
          <w:b/>
          <w:sz w:val="22"/>
          <w:szCs w:val="22"/>
        </w:rPr>
        <w:t xml:space="preserve"> (DEI</w:t>
      </w:r>
      <w:r w:rsidR="000242B7">
        <w:rPr>
          <w:rFonts w:asciiTheme="minorHAnsi" w:hAnsiTheme="minorHAnsi" w:cstheme="minorHAnsi"/>
          <w:b/>
          <w:sz w:val="22"/>
          <w:szCs w:val="22"/>
        </w:rPr>
        <w:t>B</w:t>
      </w:r>
      <w:r w:rsidRPr="00BE2BBB">
        <w:rPr>
          <w:rFonts w:asciiTheme="minorHAnsi" w:hAnsiTheme="minorHAnsi" w:cstheme="minorHAnsi"/>
          <w:b/>
          <w:sz w:val="22"/>
          <w:szCs w:val="22"/>
        </w:rPr>
        <w:t xml:space="preserve">) research topics. </w:t>
      </w:r>
      <w:r w:rsidRPr="00BE2BBB">
        <w:rPr>
          <w:rFonts w:asciiTheme="minorHAnsi" w:hAnsiTheme="minorHAnsi" w:cstheme="minorHAnsi"/>
          <w:sz w:val="22"/>
          <w:szCs w:val="22"/>
        </w:rPr>
        <w:t>Often people think of different i</w:t>
      </w:r>
      <w:r>
        <w:rPr>
          <w:rFonts w:asciiTheme="minorHAnsi" w:hAnsiTheme="minorHAnsi" w:cstheme="minorHAnsi"/>
          <w:sz w:val="22"/>
          <w:szCs w:val="22"/>
        </w:rPr>
        <w:t xml:space="preserve">deas when </w:t>
      </w:r>
      <w:r w:rsidR="000242B7">
        <w:rPr>
          <w:rFonts w:asciiTheme="minorHAnsi" w:hAnsiTheme="minorHAnsi" w:cstheme="minorHAnsi"/>
          <w:sz w:val="22"/>
          <w:szCs w:val="22"/>
        </w:rPr>
        <w:t>the terms “diversity”, “equity”,</w:t>
      </w:r>
      <w:r w:rsidRPr="00BE2BBB">
        <w:rPr>
          <w:rFonts w:asciiTheme="minorHAnsi" w:hAnsiTheme="minorHAnsi" w:cstheme="minorHAnsi"/>
          <w:sz w:val="22"/>
          <w:szCs w:val="22"/>
        </w:rPr>
        <w:t xml:space="preserve"> “inclusion”</w:t>
      </w:r>
      <w:r w:rsidR="000242B7">
        <w:rPr>
          <w:rFonts w:asciiTheme="minorHAnsi" w:hAnsiTheme="minorHAnsi" w:cstheme="minorHAnsi"/>
          <w:sz w:val="22"/>
          <w:szCs w:val="22"/>
        </w:rPr>
        <w:t>, and “belonging”</w:t>
      </w:r>
      <w:r w:rsidRPr="00BE2BBB">
        <w:rPr>
          <w:rFonts w:asciiTheme="minorHAnsi" w:hAnsiTheme="minorHAnsi" w:cstheme="minorHAnsi"/>
          <w:sz w:val="22"/>
          <w:szCs w:val="22"/>
        </w:rPr>
        <w:t xml:space="preserve"> are used.  </w:t>
      </w:r>
      <w:r w:rsidR="009E5CFE">
        <w:rPr>
          <w:rFonts w:asciiTheme="minorHAnsi" w:hAnsiTheme="minorHAnsi" w:cstheme="minorHAnsi"/>
          <w:sz w:val="22"/>
          <w:szCs w:val="22"/>
        </w:rPr>
        <w:t xml:space="preserve">The following are </w:t>
      </w:r>
      <w:r w:rsidR="00894C8B">
        <w:rPr>
          <w:rFonts w:asciiTheme="minorHAnsi" w:hAnsiTheme="minorHAnsi" w:cstheme="minorHAnsi"/>
          <w:sz w:val="22"/>
          <w:szCs w:val="22"/>
        </w:rPr>
        <w:t xml:space="preserve">brief </w:t>
      </w:r>
      <w:r w:rsidR="009E5CFE">
        <w:rPr>
          <w:rFonts w:asciiTheme="minorHAnsi" w:hAnsiTheme="minorHAnsi" w:cstheme="minorHAnsi"/>
          <w:sz w:val="22"/>
          <w:szCs w:val="22"/>
        </w:rPr>
        <w:t>de</w:t>
      </w:r>
      <w:r w:rsidR="00894C8B">
        <w:rPr>
          <w:rFonts w:asciiTheme="minorHAnsi" w:hAnsiTheme="minorHAnsi" w:cstheme="minorHAnsi"/>
          <w:sz w:val="22"/>
          <w:szCs w:val="22"/>
        </w:rPr>
        <w:t>fini</w:t>
      </w:r>
      <w:r w:rsidR="009E5CFE">
        <w:rPr>
          <w:rFonts w:asciiTheme="minorHAnsi" w:hAnsiTheme="minorHAnsi" w:cstheme="minorHAnsi"/>
          <w:sz w:val="22"/>
          <w:szCs w:val="22"/>
        </w:rPr>
        <w:t xml:space="preserve">tions of these </w:t>
      </w:r>
      <w:r w:rsidRPr="00BE2BBB">
        <w:rPr>
          <w:rFonts w:asciiTheme="minorHAnsi" w:hAnsiTheme="minorHAnsi" w:cstheme="minorHAnsi"/>
          <w:sz w:val="22"/>
          <w:szCs w:val="22"/>
        </w:rPr>
        <w:t>terms:</w:t>
      </w:r>
    </w:p>
    <w:p w14:paraId="60D13C07" w14:textId="77777777" w:rsidR="00BE2BBB" w:rsidRDefault="00BE2BBB" w:rsidP="00BE2BBB">
      <w:pPr>
        <w:rPr>
          <w:rFonts w:asciiTheme="minorHAnsi" w:hAnsiTheme="minorHAnsi" w:cstheme="minorHAnsi"/>
          <w:sz w:val="22"/>
          <w:szCs w:val="22"/>
        </w:rPr>
      </w:pPr>
    </w:p>
    <w:p w14:paraId="3216C642" w14:textId="5B44DD05" w:rsidR="00422303" w:rsidRPr="00422303" w:rsidRDefault="00422303" w:rsidP="00422303">
      <w:pPr>
        <w:rPr>
          <w:rFonts w:asciiTheme="minorHAnsi" w:hAnsiTheme="minorHAnsi" w:cstheme="minorHAnsi"/>
          <w:sz w:val="22"/>
          <w:szCs w:val="22"/>
        </w:rPr>
      </w:pPr>
      <w:r w:rsidRPr="00422303">
        <w:rPr>
          <w:rFonts w:asciiTheme="minorHAnsi" w:hAnsiTheme="minorHAnsi" w:cstheme="minorHAnsi"/>
          <w:b/>
          <w:sz w:val="22"/>
          <w:szCs w:val="22"/>
        </w:rPr>
        <w:t>•</w:t>
      </w:r>
      <w:r w:rsidRPr="00422303">
        <w:rPr>
          <w:rFonts w:asciiTheme="minorHAnsi" w:hAnsiTheme="minorHAnsi" w:cstheme="minorHAnsi"/>
          <w:b/>
          <w:sz w:val="22"/>
          <w:szCs w:val="22"/>
        </w:rPr>
        <w:tab/>
        <w:t>Diversity</w:t>
      </w:r>
      <w:r w:rsidRPr="00422303">
        <w:rPr>
          <w:rFonts w:asciiTheme="minorHAnsi" w:hAnsiTheme="minorHAnsi" w:cstheme="minorHAnsi"/>
          <w:sz w:val="22"/>
          <w:szCs w:val="22"/>
        </w:rPr>
        <w:t>— Diversity is defined broadly as all of the characteristics that make individuals unique. It is used to describe the various combinations of group/social differences (e.g., race</w:t>
      </w:r>
      <w:r w:rsidR="002C19B7">
        <w:rPr>
          <w:rFonts w:asciiTheme="minorHAnsi" w:hAnsiTheme="minorHAnsi" w:cstheme="minorHAnsi"/>
          <w:sz w:val="22"/>
          <w:szCs w:val="22"/>
        </w:rPr>
        <w:t xml:space="preserve">, </w:t>
      </w:r>
      <w:r w:rsidRPr="00422303">
        <w:rPr>
          <w:rFonts w:asciiTheme="minorHAnsi" w:hAnsiTheme="minorHAnsi" w:cstheme="minorHAnsi"/>
          <w:sz w:val="22"/>
          <w:szCs w:val="22"/>
        </w:rPr>
        <w:t xml:space="preserve">ethnicity, class, gender, gender identity, sexual </w:t>
      </w:r>
      <w:r w:rsidRPr="00422303">
        <w:rPr>
          <w:rFonts w:asciiTheme="minorHAnsi" w:hAnsiTheme="minorHAnsi" w:cstheme="minorHAnsi"/>
          <w:sz w:val="22"/>
          <w:szCs w:val="22"/>
        </w:rPr>
        <w:lastRenderedPageBreak/>
        <w:t>orientation, country of origin, and ability, as well as cultural, political, religious</w:t>
      </w:r>
      <w:r w:rsidR="002C19B7">
        <w:rPr>
          <w:rFonts w:asciiTheme="minorHAnsi" w:hAnsiTheme="minorHAnsi" w:cstheme="minorHAnsi"/>
          <w:sz w:val="22"/>
          <w:szCs w:val="22"/>
        </w:rPr>
        <w:t>,</w:t>
      </w:r>
      <w:r w:rsidRPr="00422303">
        <w:rPr>
          <w:rFonts w:asciiTheme="minorHAnsi" w:hAnsiTheme="minorHAnsi" w:cstheme="minorHAnsi"/>
          <w:sz w:val="22"/>
          <w:szCs w:val="22"/>
        </w:rPr>
        <w:t xml:space="preserve"> and other affiliations) and human differences (e.g., personality, learning style, and life experiences).</w:t>
      </w:r>
    </w:p>
    <w:p w14:paraId="2EC08ED2" w14:textId="77777777" w:rsidR="00422303" w:rsidRPr="00422303" w:rsidRDefault="00422303" w:rsidP="00422303">
      <w:pPr>
        <w:rPr>
          <w:rFonts w:asciiTheme="minorHAnsi" w:hAnsiTheme="minorHAnsi" w:cstheme="minorHAnsi"/>
          <w:sz w:val="22"/>
          <w:szCs w:val="22"/>
        </w:rPr>
      </w:pPr>
    </w:p>
    <w:p w14:paraId="2C33D4A6" w14:textId="4B346E98" w:rsidR="00422303" w:rsidRPr="00422303" w:rsidRDefault="00422303" w:rsidP="00422303">
      <w:pPr>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r>
      <w:r w:rsidRPr="00422303">
        <w:rPr>
          <w:rFonts w:asciiTheme="minorHAnsi" w:hAnsiTheme="minorHAnsi" w:cstheme="minorHAnsi"/>
          <w:b/>
          <w:sz w:val="22"/>
          <w:szCs w:val="22"/>
        </w:rPr>
        <w:t>Equity</w:t>
      </w:r>
      <w:r w:rsidRPr="00422303">
        <w:rPr>
          <w:rFonts w:asciiTheme="minorHAnsi" w:hAnsiTheme="minorHAnsi" w:cstheme="minorHAnsi"/>
          <w:sz w:val="22"/>
          <w:szCs w:val="22"/>
        </w:rPr>
        <w:t>— Equity refers to the creation of opportunities for historically underrepresented populations to have equal</w:t>
      </w:r>
      <w:r w:rsidR="0087176E">
        <w:rPr>
          <w:rFonts w:asciiTheme="minorHAnsi" w:hAnsiTheme="minorHAnsi" w:cstheme="minorHAnsi"/>
          <w:sz w:val="22"/>
          <w:szCs w:val="22"/>
        </w:rPr>
        <w:t>, fair, and just</w:t>
      </w:r>
      <w:r w:rsidRPr="00422303">
        <w:rPr>
          <w:rFonts w:asciiTheme="minorHAnsi" w:hAnsiTheme="minorHAnsi" w:cstheme="minorHAnsi"/>
          <w:sz w:val="22"/>
          <w:szCs w:val="22"/>
        </w:rPr>
        <w:t xml:space="preserve"> access </w:t>
      </w:r>
      <w:r w:rsidR="0087176E">
        <w:rPr>
          <w:rFonts w:asciiTheme="minorHAnsi" w:hAnsiTheme="minorHAnsi" w:cstheme="minorHAnsi"/>
          <w:sz w:val="22"/>
          <w:szCs w:val="22"/>
        </w:rPr>
        <w:t xml:space="preserve">and </w:t>
      </w:r>
      <w:r w:rsidRPr="00422303">
        <w:rPr>
          <w:rFonts w:asciiTheme="minorHAnsi" w:hAnsiTheme="minorHAnsi" w:cstheme="minorHAnsi"/>
          <w:sz w:val="22"/>
          <w:szCs w:val="22"/>
        </w:rPr>
        <w:t>opportunity. It is also the process of maximizing the potential of all students, faculty, staff, and administrators in higher education by identifying and eliminating barriers such as historical discrimination and existing imbalances that prevent opportunities and success. Therefore, equity requires an institutional commitment that all students, faculty, staff, and administrators will be provided access to opportunities, resources, and the ability to fully contribute to the institution’s mission and goals.</w:t>
      </w:r>
    </w:p>
    <w:p w14:paraId="5B71AD49" w14:textId="77777777" w:rsidR="00422303" w:rsidRPr="00422303" w:rsidRDefault="00422303" w:rsidP="00422303">
      <w:pPr>
        <w:rPr>
          <w:rFonts w:asciiTheme="minorHAnsi" w:hAnsiTheme="minorHAnsi" w:cstheme="minorHAnsi"/>
          <w:sz w:val="22"/>
          <w:szCs w:val="22"/>
        </w:rPr>
      </w:pPr>
    </w:p>
    <w:p w14:paraId="64BCBA76" w14:textId="02C1E086" w:rsidR="5CF69072" w:rsidRDefault="5CF69072" w:rsidP="5CF69072">
      <w:pPr>
        <w:rPr>
          <w:rFonts w:asciiTheme="minorHAnsi" w:hAnsiTheme="minorHAnsi" w:cstheme="minorBidi"/>
          <w:sz w:val="22"/>
          <w:szCs w:val="22"/>
        </w:rPr>
      </w:pPr>
      <w:r w:rsidRPr="5CF69072">
        <w:rPr>
          <w:rFonts w:asciiTheme="minorHAnsi" w:hAnsiTheme="minorHAnsi" w:cstheme="minorBidi"/>
          <w:sz w:val="22"/>
          <w:szCs w:val="22"/>
        </w:rPr>
        <w:t>•</w:t>
      </w:r>
      <w:r>
        <w:tab/>
      </w:r>
      <w:r w:rsidRPr="5CF69072">
        <w:rPr>
          <w:rFonts w:asciiTheme="minorHAnsi" w:hAnsiTheme="minorHAnsi" w:cstheme="minorBidi"/>
          <w:b/>
          <w:bCs/>
          <w:sz w:val="22"/>
          <w:szCs w:val="22"/>
        </w:rPr>
        <w:t>Inclusion</w:t>
      </w:r>
      <w:r w:rsidRPr="5CF69072">
        <w:rPr>
          <w:rFonts w:asciiTheme="minorHAnsi" w:hAnsiTheme="minorHAnsi" w:cstheme="minorBidi"/>
          <w:sz w:val="22"/>
          <w:szCs w:val="22"/>
        </w:rPr>
        <w:t>—The term inclusion is used to describe the active, intentional, and ongoing engagement with diverse people, practices, and communities (e.g., intellectual, social, cultural, geographical) in ways that increase one’s cultural affirmation and respect, content knowledge, cognitive sophistication, and empathetic understanding of the complex ways individuals interact with and within systems, organizations, and institutions. More importantly, genuine and full inclusion fosters a sense of belonging and respect for the differences and uniqueness that all individuals bring to the learning environment, without the impact of inequities.</w:t>
      </w:r>
    </w:p>
    <w:p w14:paraId="39A53A8E" w14:textId="7C839672" w:rsidR="5CF69072" w:rsidRDefault="5CF69072" w:rsidP="5CF69072">
      <w:pPr>
        <w:rPr>
          <w:rFonts w:asciiTheme="minorHAnsi" w:hAnsiTheme="minorHAnsi" w:cstheme="minorBidi"/>
          <w:sz w:val="22"/>
          <w:szCs w:val="22"/>
        </w:rPr>
      </w:pPr>
    </w:p>
    <w:p w14:paraId="378C9960" w14:textId="54076F0D" w:rsidR="000242B7" w:rsidRPr="000242B7" w:rsidRDefault="000242B7" w:rsidP="009021FD">
      <w:pPr>
        <w:pStyle w:val="ListParagraph"/>
        <w:numPr>
          <w:ilvl w:val="0"/>
          <w:numId w:val="10"/>
        </w:numPr>
        <w:ind w:left="0" w:firstLine="0"/>
        <w:rPr>
          <w:rFonts w:asciiTheme="minorHAnsi" w:hAnsiTheme="minorHAnsi" w:cstheme="minorHAnsi"/>
          <w:sz w:val="22"/>
          <w:szCs w:val="22"/>
        </w:rPr>
      </w:pPr>
      <w:r w:rsidRPr="000242B7">
        <w:rPr>
          <w:rFonts w:asciiTheme="minorHAnsi" w:hAnsiTheme="minorHAnsi" w:cstheme="minorHAnsi"/>
          <w:b/>
          <w:sz w:val="22"/>
          <w:szCs w:val="22"/>
        </w:rPr>
        <w:t>Belonging</w:t>
      </w:r>
      <w:r w:rsidRPr="000242B7">
        <w:rPr>
          <w:rFonts w:asciiTheme="minorHAnsi" w:hAnsiTheme="minorHAnsi" w:cstheme="minorHAnsi"/>
          <w:sz w:val="22"/>
          <w:szCs w:val="22"/>
        </w:rPr>
        <w:t xml:space="preserve">- Belonging is made up of the mental and emotional states that result from feeling seen, valued, </w:t>
      </w:r>
      <w:r w:rsidR="006E73BB">
        <w:rPr>
          <w:rFonts w:asciiTheme="minorHAnsi" w:hAnsiTheme="minorHAnsi" w:cstheme="minorHAnsi"/>
          <w:sz w:val="22"/>
          <w:szCs w:val="22"/>
        </w:rPr>
        <w:t xml:space="preserve">included, </w:t>
      </w:r>
      <w:r w:rsidRPr="000242B7">
        <w:rPr>
          <w:rFonts w:asciiTheme="minorHAnsi" w:hAnsiTheme="minorHAnsi" w:cstheme="minorHAnsi"/>
          <w:sz w:val="22"/>
          <w:szCs w:val="22"/>
        </w:rPr>
        <w:t>and supported for your uniqueness.</w:t>
      </w:r>
      <w:r>
        <w:rPr>
          <w:rFonts w:asciiTheme="minorHAnsi" w:hAnsiTheme="minorHAnsi" w:cstheme="minorHAnsi"/>
          <w:sz w:val="22"/>
          <w:szCs w:val="22"/>
        </w:rPr>
        <w:t xml:space="preserve"> </w:t>
      </w:r>
      <w:r w:rsidR="00E0194D">
        <w:rPr>
          <w:rFonts w:asciiTheme="minorHAnsi" w:hAnsiTheme="minorHAnsi" w:cstheme="minorHAnsi"/>
          <w:sz w:val="22"/>
          <w:szCs w:val="22"/>
        </w:rPr>
        <w:t>This can include peer-to-peer recognition for unique contributions. A sense of belonging</w:t>
      </w:r>
      <w:r>
        <w:rPr>
          <w:rFonts w:asciiTheme="minorHAnsi" w:hAnsiTheme="minorHAnsi" w:cstheme="minorHAnsi"/>
          <w:sz w:val="22"/>
          <w:szCs w:val="22"/>
        </w:rPr>
        <w:t xml:space="preserve"> often results in </w:t>
      </w:r>
      <w:r w:rsidRPr="000242B7">
        <w:rPr>
          <w:rFonts w:asciiTheme="minorHAnsi" w:hAnsiTheme="minorHAnsi" w:cstheme="minorHAnsi"/>
          <w:sz w:val="22"/>
          <w:szCs w:val="22"/>
        </w:rPr>
        <w:t xml:space="preserve">actively wanting to bring </w:t>
      </w:r>
      <w:r>
        <w:rPr>
          <w:rFonts w:asciiTheme="minorHAnsi" w:hAnsiTheme="minorHAnsi" w:cstheme="minorHAnsi"/>
          <w:sz w:val="22"/>
          <w:szCs w:val="22"/>
        </w:rPr>
        <w:t>a person’s true self</w:t>
      </w:r>
      <w:r w:rsidRPr="000242B7">
        <w:rPr>
          <w:rFonts w:asciiTheme="minorHAnsi" w:hAnsiTheme="minorHAnsi" w:cstheme="minorHAnsi"/>
          <w:sz w:val="22"/>
          <w:szCs w:val="22"/>
        </w:rPr>
        <w:t xml:space="preserve"> to </w:t>
      </w:r>
      <w:r w:rsidR="00E0194D">
        <w:rPr>
          <w:rFonts w:asciiTheme="minorHAnsi" w:hAnsiTheme="minorHAnsi" w:cstheme="minorHAnsi"/>
          <w:sz w:val="22"/>
          <w:szCs w:val="22"/>
        </w:rPr>
        <w:t>a situation</w:t>
      </w:r>
      <w:r w:rsidRPr="000242B7">
        <w:rPr>
          <w:rFonts w:asciiTheme="minorHAnsi" w:hAnsiTheme="minorHAnsi" w:cstheme="minorHAnsi"/>
          <w:sz w:val="22"/>
          <w:szCs w:val="22"/>
        </w:rPr>
        <w:t xml:space="preserve"> because they know it will be celebrated and </w:t>
      </w:r>
      <w:r w:rsidR="00E0194D">
        <w:rPr>
          <w:rFonts w:asciiTheme="minorHAnsi" w:hAnsiTheme="minorHAnsi" w:cstheme="minorHAnsi"/>
          <w:sz w:val="22"/>
          <w:szCs w:val="22"/>
        </w:rPr>
        <w:t>valued.</w:t>
      </w:r>
    </w:p>
    <w:p w14:paraId="463C1786" w14:textId="77777777" w:rsidR="00422303" w:rsidRPr="00422303" w:rsidRDefault="00422303" w:rsidP="00422303">
      <w:pPr>
        <w:rPr>
          <w:rFonts w:asciiTheme="minorHAnsi" w:hAnsiTheme="minorHAnsi" w:cstheme="minorHAnsi"/>
          <w:sz w:val="22"/>
          <w:szCs w:val="22"/>
        </w:rPr>
      </w:pPr>
    </w:p>
    <w:p w14:paraId="0A5F5CB4" w14:textId="77777777" w:rsidR="00422303" w:rsidRPr="00422303" w:rsidRDefault="00422303" w:rsidP="00422303">
      <w:pPr>
        <w:rPr>
          <w:rFonts w:asciiTheme="minorHAnsi" w:hAnsiTheme="minorHAnsi" w:cstheme="minorHAnsi"/>
          <w:sz w:val="22"/>
          <w:szCs w:val="22"/>
        </w:rPr>
      </w:pPr>
    </w:p>
    <w:p w14:paraId="2ED4206D" w14:textId="1C85B05F" w:rsidR="00BE2BBB" w:rsidRDefault="00422303" w:rsidP="00422303">
      <w:pPr>
        <w:rPr>
          <w:rFonts w:asciiTheme="minorHAnsi" w:hAnsiTheme="minorHAnsi" w:cstheme="minorHAnsi"/>
          <w:sz w:val="22"/>
          <w:szCs w:val="22"/>
        </w:rPr>
      </w:pPr>
      <w:r w:rsidRPr="00422303">
        <w:rPr>
          <w:rFonts w:asciiTheme="minorHAnsi" w:hAnsiTheme="minorHAnsi" w:cstheme="minorHAnsi"/>
          <w:sz w:val="22"/>
          <w:szCs w:val="22"/>
        </w:rPr>
        <w:t xml:space="preserve">The </w:t>
      </w:r>
      <w:hyperlink r:id="rId9" w:history="1">
        <w:r w:rsidRPr="00422303">
          <w:rPr>
            <w:rStyle w:val="Hyperlink"/>
            <w:rFonts w:asciiTheme="minorHAnsi" w:hAnsiTheme="minorHAnsi" w:cstheme="minorHAnsi"/>
            <w:sz w:val="22"/>
            <w:szCs w:val="22"/>
          </w:rPr>
          <w:t>One Virginia Strategic Plan for Inclusive Excellence</w:t>
        </w:r>
      </w:hyperlink>
      <w:r w:rsidRPr="00422303">
        <w:rPr>
          <w:rFonts w:asciiTheme="minorHAnsi" w:hAnsiTheme="minorHAnsi" w:cstheme="minorHAnsi"/>
          <w:sz w:val="22"/>
          <w:szCs w:val="22"/>
        </w:rPr>
        <w:t xml:space="preserve"> </w:t>
      </w:r>
      <w:r w:rsidR="000242B7">
        <w:rPr>
          <w:rFonts w:asciiTheme="minorHAnsi" w:hAnsiTheme="minorHAnsi" w:cstheme="minorHAnsi"/>
          <w:sz w:val="22"/>
          <w:szCs w:val="22"/>
        </w:rPr>
        <w:t>contains</w:t>
      </w:r>
      <w:r w:rsidRPr="00422303">
        <w:rPr>
          <w:rFonts w:asciiTheme="minorHAnsi" w:hAnsiTheme="minorHAnsi" w:cstheme="minorHAnsi"/>
          <w:sz w:val="22"/>
          <w:szCs w:val="22"/>
        </w:rPr>
        <w:t xml:space="preserve"> more extensive glossaries of terms and resources that may be used to provide further context</w:t>
      </w:r>
      <w:r>
        <w:rPr>
          <w:rFonts w:asciiTheme="minorHAnsi" w:hAnsiTheme="minorHAnsi" w:cstheme="minorHAnsi"/>
          <w:sz w:val="22"/>
          <w:szCs w:val="22"/>
        </w:rPr>
        <w:t>.</w:t>
      </w:r>
    </w:p>
    <w:p w14:paraId="05B540FD" w14:textId="77777777" w:rsidR="00422303" w:rsidRPr="00422303" w:rsidRDefault="00422303" w:rsidP="00422303">
      <w:pPr>
        <w:rPr>
          <w:rFonts w:asciiTheme="minorHAnsi" w:hAnsiTheme="minorHAnsi" w:cstheme="minorHAnsi"/>
          <w:sz w:val="22"/>
          <w:szCs w:val="22"/>
        </w:rPr>
      </w:pPr>
    </w:p>
    <w:p w14:paraId="60D356F3" w14:textId="21197E48" w:rsidR="00BE2BBB" w:rsidRDefault="00BE2BBB" w:rsidP="00BE2BBB">
      <w:pPr>
        <w:rPr>
          <w:rFonts w:asciiTheme="minorHAnsi" w:hAnsiTheme="minorHAnsi" w:cstheme="minorHAnsi"/>
          <w:sz w:val="22"/>
          <w:szCs w:val="22"/>
        </w:rPr>
      </w:pPr>
      <w:r>
        <w:rPr>
          <w:rFonts w:asciiTheme="minorHAnsi" w:hAnsiTheme="minorHAnsi" w:cstheme="minorHAnsi"/>
          <w:sz w:val="22"/>
          <w:szCs w:val="22"/>
        </w:rPr>
        <w:t xml:space="preserve">Definitions provided by Longwood University’s Diversity Council: </w:t>
      </w:r>
      <w:r w:rsidRPr="00BE2BBB">
        <w:rPr>
          <w:rFonts w:asciiTheme="minorHAnsi" w:hAnsiTheme="minorHAnsi" w:cstheme="minorHAnsi"/>
          <w:sz w:val="22"/>
          <w:szCs w:val="22"/>
        </w:rPr>
        <w:t>https://blogs.longwood.edu/longwoodudc/</w:t>
      </w:r>
    </w:p>
    <w:sectPr w:rsidR="00BE2BBB" w:rsidSect="009E0E4F">
      <w:headerReference w:type="even" r:id="rId10"/>
      <w:headerReference w:type="default" r:id="rId11"/>
      <w:footerReference w:type="default" r:id="rId12"/>
      <w:footerReference w:type="first" r:id="rId13"/>
      <w:pgSz w:w="12240" w:h="15840"/>
      <w:pgMar w:top="1152"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C00B9" w14:textId="77777777" w:rsidR="00577CBE" w:rsidRDefault="00577CBE">
      <w:r>
        <w:separator/>
      </w:r>
    </w:p>
  </w:endnote>
  <w:endnote w:type="continuationSeparator" w:id="0">
    <w:p w14:paraId="14C5B62E" w14:textId="77777777" w:rsidR="00577CBE" w:rsidRDefault="0057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5BA90" w14:textId="77777777" w:rsidR="005E4420" w:rsidRPr="00950448" w:rsidRDefault="005E4420">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8B73C" w14:textId="77777777" w:rsidR="005E4420" w:rsidRPr="008846DD" w:rsidRDefault="005E4420">
    <w:pPr>
      <w:pStyle w:val="Footer"/>
      <w:rPr>
        <w:rFonts w:asciiTheme="majorHAnsi"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C35B9" w14:textId="77777777" w:rsidR="00577CBE" w:rsidRDefault="00577CBE">
      <w:r>
        <w:separator/>
      </w:r>
    </w:p>
  </w:footnote>
  <w:footnote w:type="continuationSeparator" w:id="0">
    <w:p w14:paraId="3B8C78A6" w14:textId="77777777" w:rsidR="00577CBE" w:rsidRDefault="0057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BDE53" w14:textId="77777777" w:rsidR="005E4420" w:rsidRDefault="00577CBE" w:rsidP="00E958A9">
    <w:pPr>
      <w:pStyle w:val="Header"/>
      <w:framePr w:wrap="around" w:vAnchor="text" w:hAnchor="margin" w:xAlign="right" w:y="1"/>
      <w:rPr>
        <w:rStyle w:val="PageNumber"/>
      </w:rPr>
    </w:pPr>
    <w:r>
      <w:rPr>
        <w:noProof/>
      </w:rPr>
      <w:pict w14:anchorId="4E2FD5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alt="" style="position:absolute;margin-left:0;margin-top:0;width:571.05pt;height:190.35pt;rotation:315;z-index:-251658752;mso-wrap-edited:f;mso-width-percent:0;mso-height-percent:0;mso-position-horizontal:center;mso-position-horizontal-relative:margin;mso-position-vertical:center;mso-position-vertical-relative:margin;mso-width-percent:0;mso-height-percent:0" wrapcoords="21287 4932 18733 4932 17228 5017 16859 4847 13964 5017 13936 5357 14333 7143 14305 10800 11694 4677 11239 4847 11154 4932 10132 11905 8174 6037 7436 4337 7181 5017 5109 5017 5080 5527 5478 7568 5449 11225 3803 6633 2951 4677 2724 5102 2412 5017 397 5017 340 5442 766 6888 709 16242 368 17007 539 17518 2412 17518 2923 17177 3377 16667 3746 15902 4030 14796 4683 16582 5421 17943 5648 17518 6556 17433 6641 17092 6216 15562 6216 13606 6357 12160 8117 17262 8543 18198 8855 17518 10672 17433 10672 17348 10473 15477 10416 14541 11977 17518 13510 17433 13510 16922 12914 14456 13851 17092 14362 18113 14645 17518 15525 17518 15582 17092 15071 15137 15071 13181 15213 11735 16349 13266 16349 13181 16547 13181 16604 13096 16632 12075 17626 14966 18960 17943 19159 17603 19811 17688 20265 17518 20322 17177 19840 14031 19840 6377 21145 8503 21174 8418 21372 8418 21401 5187 21287 4932" fillcolor="silver" stroked="f">
          <v:textpath style="font-family:&quot;Cambria&quot;;font-size:1pt" string="DRAFT"/>
          <w10:wrap anchorx="margin" anchory="margin"/>
        </v:shape>
      </w:pict>
    </w:r>
    <w:r w:rsidR="00A43571">
      <w:rPr>
        <w:rStyle w:val="PageNumber"/>
      </w:rPr>
      <w:fldChar w:fldCharType="begin"/>
    </w:r>
    <w:r w:rsidR="00A43571">
      <w:rPr>
        <w:rStyle w:val="PageNumber"/>
      </w:rPr>
      <w:instrText xml:space="preserve">PAGE  </w:instrText>
    </w:r>
    <w:r w:rsidR="00A43571">
      <w:rPr>
        <w:rStyle w:val="PageNumber"/>
      </w:rPr>
      <w:fldChar w:fldCharType="end"/>
    </w:r>
  </w:p>
  <w:p w14:paraId="2F5CD7A4" w14:textId="77777777" w:rsidR="005E4420" w:rsidRDefault="005E4420" w:rsidP="00DE71B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12D7" w14:textId="1258FA00" w:rsidR="005E4420" w:rsidRDefault="00A43571" w:rsidP="00E958A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176E">
      <w:rPr>
        <w:rStyle w:val="PageNumber"/>
        <w:noProof/>
      </w:rPr>
      <w:t>3</w:t>
    </w:r>
    <w:r>
      <w:rPr>
        <w:rStyle w:val="PageNumber"/>
      </w:rPr>
      <w:fldChar w:fldCharType="end"/>
    </w:r>
  </w:p>
  <w:p w14:paraId="64F489A9" w14:textId="77777777" w:rsidR="005E4420" w:rsidRDefault="005E4420" w:rsidP="00DE71B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0FDF"/>
    <w:multiLevelType w:val="hybridMultilevel"/>
    <w:tmpl w:val="403CD14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3C72E4"/>
    <w:multiLevelType w:val="hybridMultilevel"/>
    <w:tmpl w:val="81B216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BB44CA"/>
    <w:multiLevelType w:val="hybridMultilevel"/>
    <w:tmpl w:val="57944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0348E2"/>
    <w:multiLevelType w:val="hybridMultilevel"/>
    <w:tmpl w:val="9F3EB6F4"/>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 w15:restartNumberingAfterBreak="0">
    <w:nsid w:val="3DA511B1"/>
    <w:multiLevelType w:val="hybridMultilevel"/>
    <w:tmpl w:val="D1DA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FB7DDD"/>
    <w:multiLevelType w:val="hybridMultilevel"/>
    <w:tmpl w:val="C71C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DC019D"/>
    <w:multiLevelType w:val="hybridMultilevel"/>
    <w:tmpl w:val="109C7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331A3B"/>
    <w:multiLevelType w:val="hybridMultilevel"/>
    <w:tmpl w:val="0DA2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1D135E"/>
    <w:multiLevelType w:val="hybridMultilevel"/>
    <w:tmpl w:val="B9EC1280"/>
    <w:lvl w:ilvl="0" w:tplc="DC16E786">
      <w:start w:val="5"/>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8F70069"/>
    <w:multiLevelType w:val="hybridMultilevel"/>
    <w:tmpl w:val="CCA0A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1"/>
  </w:num>
  <w:num w:numId="4">
    <w:abstractNumId w:val="8"/>
  </w:num>
  <w:num w:numId="5">
    <w:abstractNumId w:val="0"/>
  </w:num>
  <w:num w:numId="6">
    <w:abstractNumId w:val="4"/>
  </w:num>
  <w:num w:numId="7">
    <w:abstractNumId w:val="5"/>
  </w:num>
  <w:num w:numId="8">
    <w:abstractNumId w:val="2"/>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E40"/>
    <w:rsid w:val="0000685A"/>
    <w:rsid w:val="000242B7"/>
    <w:rsid w:val="00107953"/>
    <w:rsid w:val="001227A7"/>
    <w:rsid w:val="001375F9"/>
    <w:rsid w:val="0014502A"/>
    <w:rsid w:val="001D6619"/>
    <w:rsid w:val="00211563"/>
    <w:rsid w:val="002153CD"/>
    <w:rsid w:val="00220A6D"/>
    <w:rsid w:val="002353BF"/>
    <w:rsid w:val="00262C19"/>
    <w:rsid w:val="002A3BA9"/>
    <w:rsid w:val="002B16E1"/>
    <w:rsid w:val="002C19B7"/>
    <w:rsid w:val="003302E0"/>
    <w:rsid w:val="0037380C"/>
    <w:rsid w:val="00384536"/>
    <w:rsid w:val="003A30B0"/>
    <w:rsid w:val="003C438B"/>
    <w:rsid w:val="003D0C42"/>
    <w:rsid w:val="003F029F"/>
    <w:rsid w:val="00400EF4"/>
    <w:rsid w:val="00422303"/>
    <w:rsid w:val="00471F10"/>
    <w:rsid w:val="0048178E"/>
    <w:rsid w:val="00487E43"/>
    <w:rsid w:val="00496796"/>
    <w:rsid w:val="00520604"/>
    <w:rsid w:val="00523B14"/>
    <w:rsid w:val="00530FCE"/>
    <w:rsid w:val="00537816"/>
    <w:rsid w:val="005538C0"/>
    <w:rsid w:val="00577CBE"/>
    <w:rsid w:val="00593A4A"/>
    <w:rsid w:val="005B544C"/>
    <w:rsid w:val="005B5E40"/>
    <w:rsid w:val="005D4015"/>
    <w:rsid w:val="005E169E"/>
    <w:rsid w:val="005E4420"/>
    <w:rsid w:val="006145A0"/>
    <w:rsid w:val="00631DA3"/>
    <w:rsid w:val="00632E16"/>
    <w:rsid w:val="006429AE"/>
    <w:rsid w:val="006723AC"/>
    <w:rsid w:val="00672B38"/>
    <w:rsid w:val="0067668C"/>
    <w:rsid w:val="006A1652"/>
    <w:rsid w:val="006A23CB"/>
    <w:rsid w:val="006E73BB"/>
    <w:rsid w:val="00706580"/>
    <w:rsid w:val="0072785E"/>
    <w:rsid w:val="00761175"/>
    <w:rsid w:val="007A0210"/>
    <w:rsid w:val="007A0494"/>
    <w:rsid w:val="007B0399"/>
    <w:rsid w:val="007C2075"/>
    <w:rsid w:val="008158CE"/>
    <w:rsid w:val="00851127"/>
    <w:rsid w:val="008547E4"/>
    <w:rsid w:val="00865E20"/>
    <w:rsid w:val="008716CB"/>
    <w:rsid w:val="0087176E"/>
    <w:rsid w:val="0089051A"/>
    <w:rsid w:val="00894C8B"/>
    <w:rsid w:val="008E0F05"/>
    <w:rsid w:val="008E682C"/>
    <w:rsid w:val="009021FD"/>
    <w:rsid w:val="009114EE"/>
    <w:rsid w:val="009240EE"/>
    <w:rsid w:val="00936078"/>
    <w:rsid w:val="00965CE6"/>
    <w:rsid w:val="00977D77"/>
    <w:rsid w:val="0098225E"/>
    <w:rsid w:val="009964C9"/>
    <w:rsid w:val="00996BB8"/>
    <w:rsid w:val="009A24B0"/>
    <w:rsid w:val="009C0055"/>
    <w:rsid w:val="009E0547"/>
    <w:rsid w:val="009E1CD1"/>
    <w:rsid w:val="009E5CFE"/>
    <w:rsid w:val="009F7196"/>
    <w:rsid w:val="00A43571"/>
    <w:rsid w:val="00A84F4F"/>
    <w:rsid w:val="00AA738E"/>
    <w:rsid w:val="00AB0D01"/>
    <w:rsid w:val="00AD19BD"/>
    <w:rsid w:val="00AD512C"/>
    <w:rsid w:val="00AE6C8B"/>
    <w:rsid w:val="00AF1519"/>
    <w:rsid w:val="00AF36E0"/>
    <w:rsid w:val="00AF75E9"/>
    <w:rsid w:val="00B20CF6"/>
    <w:rsid w:val="00B6244C"/>
    <w:rsid w:val="00B8064D"/>
    <w:rsid w:val="00B87B41"/>
    <w:rsid w:val="00B90D0E"/>
    <w:rsid w:val="00BB7338"/>
    <w:rsid w:val="00BD0532"/>
    <w:rsid w:val="00BE2BBB"/>
    <w:rsid w:val="00C213B2"/>
    <w:rsid w:val="00C51BD9"/>
    <w:rsid w:val="00C52A6D"/>
    <w:rsid w:val="00C97A9A"/>
    <w:rsid w:val="00CA45A5"/>
    <w:rsid w:val="00CB721F"/>
    <w:rsid w:val="00CC58CF"/>
    <w:rsid w:val="00CD47E5"/>
    <w:rsid w:val="00CF6539"/>
    <w:rsid w:val="00D27C8D"/>
    <w:rsid w:val="00D34A95"/>
    <w:rsid w:val="00D377F5"/>
    <w:rsid w:val="00D651CA"/>
    <w:rsid w:val="00D81CCF"/>
    <w:rsid w:val="00D83F8D"/>
    <w:rsid w:val="00D96AB2"/>
    <w:rsid w:val="00DE1512"/>
    <w:rsid w:val="00E0194D"/>
    <w:rsid w:val="00E643D6"/>
    <w:rsid w:val="00E8202A"/>
    <w:rsid w:val="00E82748"/>
    <w:rsid w:val="00EB0527"/>
    <w:rsid w:val="00F11FBE"/>
    <w:rsid w:val="00F30572"/>
    <w:rsid w:val="00F36260"/>
    <w:rsid w:val="00F6073E"/>
    <w:rsid w:val="00F825D4"/>
    <w:rsid w:val="00F8420E"/>
    <w:rsid w:val="00F9634E"/>
    <w:rsid w:val="00FA61D5"/>
    <w:rsid w:val="00FD78C3"/>
    <w:rsid w:val="00FF1039"/>
    <w:rsid w:val="158CF692"/>
    <w:rsid w:val="160FBC69"/>
    <w:rsid w:val="51DDD5E3"/>
    <w:rsid w:val="5CF69072"/>
    <w:rsid w:val="623B7527"/>
    <w:rsid w:val="7BB8A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8D45D8"/>
  <w15:chartTrackingRefBased/>
  <w15:docId w15:val="{9769C25B-9D05-418F-BE60-3DDE605F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E40"/>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5E40"/>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B5E40"/>
    <w:pPr>
      <w:spacing w:before="100" w:beforeAutospacing="1" w:after="100" w:afterAutospacing="1"/>
    </w:pPr>
    <w:rPr>
      <w:rFonts w:ascii="Times New Roman" w:eastAsia="Times New Roman" w:hAnsi="Times New Roman"/>
    </w:rPr>
  </w:style>
  <w:style w:type="paragraph" w:styleId="Header">
    <w:name w:val="header"/>
    <w:basedOn w:val="Normal"/>
    <w:link w:val="HeaderChar"/>
    <w:uiPriority w:val="99"/>
    <w:unhideWhenUsed/>
    <w:rsid w:val="005B5E40"/>
    <w:pPr>
      <w:tabs>
        <w:tab w:val="center" w:pos="4320"/>
        <w:tab w:val="right" w:pos="8640"/>
      </w:tabs>
    </w:pPr>
  </w:style>
  <w:style w:type="character" w:customStyle="1" w:styleId="HeaderChar">
    <w:name w:val="Header Char"/>
    <w:basedOn w:val="DefaultParagraphFont"/>
    <w:link w:val="Header"/>
    <w:uiPriority w:val="99"/>
    <w:rsid w:val="005B5E40"/>
    <w:rPr>
      <w:rFonts w:ascii="Cambria" w:eastAsia="Cambria" w:hAnsi="Cambria" w:cs="Times New Roman"/>
      <w:sz w:val="24"/>
      <w:szCs w:val="24"/>
    </w:rPr>
  </w:style>
  <w:style w:type="character" w:styleId="PageNumber">
    <w:name w:val="page number"/>
    <w:basedOn w:val="DefaultParagraphFont"/>
    <w:uiPriority w:val="99"/>
    <w:semiHidden/>
    <w:unhideWhenUsed/>
    <w:rsid w:val="005B5E40"/>
  </w:style>
  <w:style w:type="paragraph" w:styleId="Footer">
    <w:name w:val="footer"/>
    <w:basedOn w:val="Normal"/>
    <w:link w:val="FooterChar"/>
    <w:uiPriority w:val="99"/>
    <w:unhideWhenUsed/>
    <w:rsid w:val="005B5E40"/>
    <w:pPr>
      <w:tabs>
        <w:tab w:val="center" w:pos="4320"/>
        <w:tab w:val="right" w:pos="8640"/>
      </w:tabs>
    </w:pPr>
  </w:style>
  <w:style w:type="character" w:customStyle="1" w:styleId="FooterChar">
    <w:name w:val="Footer Char"/>
    <w:basedOn w:val="DefaultParagraphFont"/>
    <w:link w:val="Footer"/>
    <w:uiPriority w:val="99"/>
    <w:rsid w:val="005B5E40"/>
    <w:rPr>
      <w:rFonts w:ascii="Cambria" w:eastAsia="Cambria" w:hAnsi="Cambria" w:cs="Times New Roman"/>
      <w:sz w:val="24"/>
      <w:szCs w:val="24"/>
    </w:rPr>
  </w:style>
  <w:style w:type="paragraph" w:styleId="NormalWeb">
    <w:name w:val="Normal (Web)"/>
    <w:basedOn w:val="Normal"/>
    <w:uiPriority w:val="99"/>
    <w:unhideWhenUsed/>
    <w:rsid w:val="005B5E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936078"/>
    <w:rPr>
      <w:color w:val="0563C1" w:themeColor="hyperlink"/>
      <w:u w:val="single"/>
    </w:rPr>
  </w:style>
  <w:style w:type="character" w:styleId="FollowedHyperlink">
    <w:name w:val="FollowedHyperlink"/>
    <w:basedOn w:val="DefaultParagraphFont"/>
    <w:uiPriority w:val="99"/>
    <w:semiHidden/>
    <w:unhideWhenUsed/>
    <w:rsid w:val="00F6073E"/>
    <w:rPr>
      <w:color w:val="954F72" w:themeColor="followedHyperlink"/>
      <w:u w:val="single"/>
    </w:rPr>
  </w:style>
  <w:style w:type="paragraph" w:styleId="BalloonText">
    <w:name w:val="Balloon Text"/>
    <w:basedOn w:val="Normal"/>
    <w:link w:val="BalloonTextChar"/>
    <w:uiPriority w:val="99"/>
    <w:semiHidden/>
    <w:unhideWhenUsed/>
    <w:rsid w:val="009240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0EE"/>
    <w:rPr>
      <w:rFonts w:ascii="Segoe UI" w:eastAsia="Cambria" w:hAnsi="Segoe UI" w:cs="Segoe UI"/>
      <w:sz w:val="18"/>
      <w:szCs w:val="18"/>
    </w:rPr>
  </w:style>
  <w:style w:type="character" w:styleId="UnresolvedMention">
    <w:name w:val="Unresolved Mention"/>
    <w:basedOn w:val="DefaultParagraphFont"/>
    <w:uiPriority w:val="99"/>
    <w:semiHidden/>
    <w:unhideWhenUsed/>
    <w:rsid w:val="002C1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67398">
      <w:bodyDiv w:val="1"/>
      <w:marLeft w:val="0"/>
      <w:marRight w:val="0"/>
      <w:marTop w:val="0"/>
      <w:marBottom w:val="0"/>
      <w:divBdr>
        <w:top w:val="none" w:sz="0" w:space="0" w:color="auto"/>
        <w:left w:val="none" w:sz="0" w:space="0" w:color="auto"/>
        <w:bottom w:val="none" w:sz="0" w:space="0" w:color="auto"/>
        <w:right w:val="none" w:sz="0" w:space="0" w:color="auto"/>
      </w:divBdr>
    </w:div>
    <w:div w:id="215357700">
      <w:bodyDiv w:val="1"/>
      <w:marLeft w:val="0"/>
      <w:marRight w:val="0"/>
      <w:marTop w:val="0"/>
      <w:marBottom w:val="0"/>
      <w:divBdr>
        <w:top w:val="none" w:sz="0" w:space="0" w:color="auto"/>
        <w:left w:val="none" w:sz="0" w:space="0" w:color="auto"/>
        <w:bottom w:val="none" w:sz="0" w:space="0" w:color="auto"/>
        <w:right w:val="none" w:sz="0" w:space="0" w:color="auto"/>
      </w:divBdr>
    </w:div>
    <w:div w:id="447506282">
      <w:bodyDiv w:val="1"/>
      <w:marLeft w:val="0"/>
      <w:marRight w:val="0"/>
      <w:marTop w:val="0"/>
      <w:marBottom w:val="0"/>
      <w:divBdr>
        <w:top w:val="none" w:sz="0" w:space="0" w:color="auto"/>
        <w:left w:val="none" w:sz="0" w:space="0" w:color="auto"/>
        <w:bottom w:val="none" w:sz="0" w:space="0" w:color="auto"/>
        <w:right w:val="none" w:sz="0" w:space="0" w:color="auto"/>
      </w:divBdr>
    </w:div>
    <w:div w:id="1258441751">
      <w:bodyDiv w:val="1"/>
      <w:marLeft w:val="0"/>
      <w:marRight w:val="0"/>
      <w:marTop w:val="0"/>
      <w:marBottom w:val="0"/>
      <w:divBdr>
        <w:top w:val="none" w:sz="0" w:space="0" w:color="auto"/>
        <w:left w:val="none" w:sz="0" w:space="0" w:color="auto"/>
        <w:bottom w:val="none" w:sz="0" w:space="0" w:color="auto"/>
        <w:right w:val="none" w:sz="0" w:space="0" w:color="auto"/>
      </w:divBdr>
    </w:div>
    <w:div w:id="135476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gar2@longwood.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hr.virginia.gov/wp-content/uploads/2021/07/ONE-DHR-Plan.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1329</Words>
  <Characters>7580</Characters>
  <Application>Microsoft Office Word</Application>
  <DocSecurity>0</DocSecurity>
  <Lines>63</Lines>
  <Paragraphs>17</Paragraphs>
  <ScaleCrop>false</ScaleCrop>
  <Company>Longwood University</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Amorette</dc:creator>
  <cp:keywords/>
  <dc:description/>
  <cp:lastModifiedBy>Barber, Amorette</cp:lastModifiedBy>
  <cp:revision>2</cp:revision>
  <cp:lastPrinted>2021-10-14T13:52:00Z</cp:lastPrinted>
  <dcterms:created xsi:type="dcterms:W3CDTF">2026-09-10T17:44:00Z</dcterms:created>
  <dcterms:modified xsi:type="dcterms:W3CDTF">2026-09-10T17:44:00Z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3db84e205bd028b06060474f091a33bcb6b4d8f1b794d058656e0e17759984dc</vt:lpwstr>
  </property>
</Properties>
</file>